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ro"/>
        </w:rPr>
        <w:t>CONDIȚII CONTRACTUALE GENERALE</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ro"/>
        </w:rPr>
        <w:t>MultiAppsFactory Kft., operatorul serviciului online de agregare de conținut media radiofonic, își informează vizitatorii și utilizatorii Serviciului (Serviciilor) de bază și ai Serviciului (Serviciilor) Premium cu privire la drepturile și obligațiile lor prin prezentele Condiții contractuale generale (denumite în continuare „CCG”)</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ro"/>
        </w:rPr>
        <w:t>DISPOZIȚII GENERALE</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ro"/>
        </w:rPr>
        <w:t>MultiAppsFactory Kft.</w:t>
      </w:r>
      <w:r>
        <w:rPr>
          <w:rFonts w:ascii="Jost" w:eastAsia="Jost" w:hAnsi="Jost" w:cs="Jost"/>
          <w:lang w:val="ro"/>
        </w:rPr>
        <w:t xml:space="preserve"> (sediul: H-1024 Budapest, Margit körút 57. 2. em. 5.; CUI: 26278823-2-41, nr. înregistrare: 01-09-357239, în continuare (denumit în continuare „</w:t>
      </w:r>
      <w:r>
        <w:rPr>
          <w:rFonts w:ascii="Jost" w:eastAsia="Jost" w:hAnsi="Jost" w:cs="Jost"/>
          <w:b/>
          <w:bCs/>
          <w:lang w:val="ro"/>
        </w:rPr>
        <w:t>Furnizorul de servicii</w:t>
      </w:r>
      <w:r>
        <w:rPr>
          <w:rFonts w:ascii="Jost" w:eastAsia="Jost" w:hAnsi="Jost" w:cs="Jost"/>
          <w:lang w:val="ro"/>
        </w:rPr>
        <w:t xml:space="preserve">”, Noi), pe site-ul web disponibil sub numele de domeniu </w:t>
      </w:r>
      <w:r>
        <w:rPr>
          <w:rFonts w:ascii="Jost" w:eastAsia="Jost" w:hAnsi="Jost" w:cs="Jost"/>
          <w:b/>
          <w:bCs/>
          <w:u w:val="single"/>
          <w:lang w:val="ro"/>
        </w:rPr>
        <w:t>myradioonline.ro</w:t>
      </w:r>
      <w:r>
        <w:rPr>
          <w:rFonts w:ascii="Jost" w:eastAsia="Jost" w:hAnsi="Jost" w:cs="Jost"/>
          <w:b/>
          <w:bCs/>
          <w:lang w:val="ro"/>
        </w:rPr>
        <w:t xml:space="preserve"> </w:t>
      </w:r>
      <w:r>
        <w:rPr>
          <w:rFonts w:ascii="Jost" w:eastAsia="Jost" w:hAnsi="Jost" w:cs="Jost"/>
          <w:lang w:val="ro"/>
        </w:rPr>
        <w:t>(denumit în continuare „Site-ul web”) și aplicațiile sale mobile iOS și Android (denumite în continuare Aplicația mobilă; Site-ul web și Aplicația mobilă denumite în continuare colectiv „Platforma online”) oferă vizitatorilor acces într-un singur loc, către servicii de conținut media radiofonic online din biblioteca de hyperlinkuri creată la alegerea sa, prin afișarea de hyperlinkuri încorporate (embedded hyperlink) către servicii de streaming online disponibile în mod public ale furnizorilor de conținut media radiofonic (în continuare „</w:t>
      </w:r>
      <w:r>
        <w:rPr>
          <w:rFonts w:ascii="Jost" w:eastAsia="Jost" w:hAnsi="Jost" w:cs="Jost"/>
          <w:b/>
          <w:bCs/>
          <w:lang w:val="ro"/>
        </w:rPr>
        <w:t>Serviciu de agregare de conținut media radiofonic</w:t>
      </w:r>
      <w:r>
        <w:rPr>
          <w:rFonts w:ascii="Jost" w:eastAsia="Jost" w:hAnsi="Jost" w:cs="Jost"/>
          <w:lang w:val="ro"/>
        </w:rPr>
        <w:t xml:space="preserve">”).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Furnizorul de servicii oferă următoarele servicii de bază (</w:t>
      </w:r>
      <w:r>
        <w:rPr>
          <w:rFonts w:ascii="Jost" w:eastAsia="Jost" w:hAnsi="Jost" w:cs="Jost"/>
          <w:b/>
          <w:bCs/>
          <w:lang w:val="ro"/>
        </w:rPr>
        <w:t>denumite în continuare „Servicii de bază”</w:t>
      </w:r>
      <w:r>
        <w:rPr>
          <w:rFonts w:ascii="Jost" w:eastAsia="Jost" w:hAnsi="Jost" w:cs="Jost"/>
          <w:lang w:val="ro"/>
        </w:rPr>
        <w:t>) vizitatorilor săi, fără să fie nevoie să plătească un tarif, în cadrul Serviciului de agregare de conținut</w:t>
      </w:r>
      <w:r>
        <w:rPr>
          <w:rFonts w:ascii="Jost" w:eastAsia="Jost" w:hAnsi="Jost" w:cs="Jost"/>
          <w:b/>
          <w:bCs/>
          <w:lang w:val="ro"/>
        </w:rPr>
        <w:t xml:space="preserve"> </w:t>
      </w:r>
      <w:r>
        <w:rPr>
          <w:rFonts w:ascii="Jost" w:eastAsia="Jost" w:hAnsi="Jost" w:cs="Jost"/>
          <w:lang w:val="ro"/>
        </w:rPr>
        <w:t xml:space="preserve">media radiofonic.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acces gratuit pentru vizitatorii neînregistrați la Conținutul media radiofonic online al Radiourilor online prezentate în cadrul Serviciului de agregare de conținut media radiofonic, prin utilizarea funcțiilor de bază ale Site-ului web asigurată prin utilizarea de cookie-uri (</w:t>
      </w:r>
      <w:r>
        <w:rPr>
          <w:rFonts w:ascii="Jost" w:eastAsia="Jost" w:hAnsi="Jost" w:cs="Jost"/>
          <w:b/>
          <w:bCs/>
          <w:lang w:val="ro"/>
        </w:rPr>
        <w:t>denumit în continuare „Serviciul web de bază”</w:t>
      </w:r>
      <w:r>
        <w:rPr>
          <w:rFonts w:ascii="Jost" w:eastAsia="Jost" w:hAnsi="Jost" w:cs="Jost"/>
          <w:lang w:val="ro"/>
        </w:rPr>
        <w:t>);</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acces gratuit pentru vizitatorii înregistrați la Conținutul media radiofonic online al Radiourilor online prezentate în cadrul Serviciului de agregare de conținut media radiofonic, prin utilizarea funcțiilor de bază ale Site-ului web asigurată prin utilizarea informațiilor stocate în baza de date a Site-ului web (denumit în continuare</w:t>
      </w:r>
      <w:r>
        <w:rPr>
          <w:rFonts w:ascii="Jost" w:eastAsia="Jost" w:hAnsi="Jost" w:cs="Jost"/>
          <w:b/>
          <w:bCs/>
          <w:lang w:val="ro"/>
        </w:rPr>
        <w:t xml:space="preserve"> „Serviciul web înregistrat”</w:t>
      </w:r>
      <w:r>
        <w:rPr>
          <w:rFonts w:ascii="Jost" w:eastAsia="Jost" w:hAnsi="Jost" w:cs="Jost"/>
          <w:lang w:val="ro"/>
        </w:rPr>
        <w:t>);</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acces gratuit pentru vizitatorii neînregistrați la Conținutul media radiofonic online al Radiourilor online prezentate în cadrul Serviciului de agregare de conținut media radiofonic, în Aplicația mobilă (</w:t>
      </w:r>
      <w:r>
        <w:rPr>
          <w:rFonts w:ascii="Jost" w:eastAsia="Jost" w:hAnsi="Jost" w:cs="Jost"/>
          <w:b/>
          <w:bCs/>
          <w:lang w:val="ro"/>
        </w:rPr>
        <w:t>denumit în continuare „Serviciul mobil de bază”</w:t>
      </w:r>
      <w:r>
        <w:rPr>
          <w:rFonts w:ascii="Jost" w:eastAsia="Jost" w:hAnsi="Jost" w:cs="Jost"/>
          <w:lang w:val="ro"/>
        </w:rPr>
        <w:t>).</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Furnizorul de servicii va furniza următoarele servicii premium digitale (denumite în continuare „</w:t>
      </w:r>
      <w:r>
        <w:rPr>
          <w:rFonts w:ascii="Jost" w:eastAsia="Jost" w:hAnsi="Jost" w:cs="Jost"/>
          <w:b/>
          <w:bCs/>
          <w:lang w:val="ro"/>
        </w:rPr>
        <w:t>Servicii premium</w:t>
      </w:r>
      <w:r>
        <w:rPr>
          <w:rFonts w:ascii="Jost" w:eastAsia="Jost" w:hAnsi="Jost" w:cs="Jost"/>
          <w:lang w:val="ro"/>
        </w:rPr>
        <w:t xml:space="preserve">”) abonaților (denumiți în continuare „Utilizatori”), în schimbul unui tarif, în cadrul Serviciului de agregare de conținut media radiofonic: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acces la Conținutul media radiofonic online al Radiourilor online prezentate în cadrul Serviciului de agregare de conținut media radiofonic, prin utilizarea funcțiilor de bază ale Site-ului web asigurată prin utilizarea informațiilor stocate în baza de date a Site-ului web (denumit în continuare</w:t>
      </w:r>
      <w:r>
        <w:rPr>
          <w:rFonts w:ascii="Jost" w:eastAsia="Jost" w:hAnsi="Jost" w:cs="Jost"/>
          <w:b/>
          <w:bCs/>
          <w:lang w:val="ro"/>
        </w:rPr>
        <w:t xml:space="preserve"> „Serviciul web premium”</w:t>
      </w:r>
      <w:r>
        <w:rPr>
          <w:rFonts w:ascii="Jost" w:eastAsia="Jost" w:hAnsi="Jost" w:cs="Jost"/>
          <w:lang w:val="ro"/>
        </w:rPr>
        <w:t>);</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ro"/>
        </w:rPr>
        <w:t>acces la Conținutul media radiofonic online al Radiourilor online prezentate în cadrul Serviciului de agregare de conținut media radiofonic, în Aplicația mobilă (denumit în continuare</w:t>
      </w:r>
      <w:r>
        <w:rPr>
          <w:rFonts w:ascii="Jost" w:eastAsia="Jost" w:hAnsi="Jost" w:cs="Jost"/>
          <w:b/>
          <w:bCs/>
          <w:lang w:val="ro"/>
        </w:rPr>
        <w:t xml:space="preserve"> „Serviciul mobil premium”</w:t>
      </w:r>
      <w:r>
        <w:rPr>
          <w:rFonts w:ascii="Jost" w:eastAsia="Jost" w:hAnsi="Jost" w:cs="Jost"/>
          <w:lang w:val="ro"/>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ro"/>
        </w:rPr>
        <w:t xml:space="preserve">Prin comandarea Serviciului premium, se încheie un contract de furnizare a unui serviciu digital în termenii și condițiile descrise în prezentele CCG (denumit în continuare „Contract”) între Furnizorul de servicii și persoana fizică sau juridică (denumită în continuare „Utilizator”, „Tu”, „Voi”) care trimite comanda.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ro"/>
        </w:rPr>
        <w:t>CE CONȚIN CONDIȚIILE CONTRACTUALE GENERALE?</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ro"/>
        </w:rPr>
        <w:t>Prezentele Condiții contractuale generale (denumite în continuare „CCG”) definesc conținutul contractului dintre Utilizator și Furnizorul de servicii (denumit în continuare „Contract”), inclusiv:</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cele mai importante detalii și datele de contact ale Furnizorului de servicii,</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descrierea și condițiile de bază ale Serviciului (Serviciilor) de bază și ale Serviciului (Serviciilor)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drepturile și obligațiile tale în calitate de Utilizator și ale Furnizorului de servicii,</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informații privind utilizarea Serviciilor premium (crearea contului de utilizator, procesul de comandă, forma și procedura de contractare, corectarea erorilor în introducerea datelor, obligația de a menține oferta, confirmarea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dispozițiile privind termenele de execuție,</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normele privind răspunderea,</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condițiile de plată,</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informații cu privire la dreptul de retragere și la condițiile de exercitare a acestuia,</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informații privind garanțiile pentru accesorii și produse,</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căile de atac pe care le ai la dispoziție și condițiile de exercitare a acestora.</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ro"/>
        </w:rPr>
        <w:t>DEFINIȚII</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ro"/>
        </w:rPr>
        <w:t xml:space="preserve">Serviciul (serviciile) premium: </w:t>
      </w:r>
      <w:r>
        <w:rPr>
          <w:rFonts w:ascii="Jost" w:hAnsi="Jost"/>
          <w:lang w:val="ro"/>
        </w:rPr>
        <w:t>versiunea care oferă o experiență de utilizare premium a Serviciului de agregare de conținut media radiofonic al Furnizorului de servicii, oferită abonaților (denumiți în continuare „Utilizatori”) în schimbul unui tarif, care le permite Utilizatorilor să utilizeze Conținuturile media radiofonice online disponibile în mod public într-un mod specific și să beneficieze de funcții tehnice suplimentare; Serviciul web premium și Serviciul mobil premium, considerate împreună; Partea Serviciului de partener premium care implică simpla transmitere de Conținut media radiofonic online este un serviciu de intermediere în sensul DSA;</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ro"/>
        </w:rPr>
        <w:t xml:space="preserve">Serviciul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ro"/>
        </w:rPr>
        <w:t>a)</w:t>
      </w:r>
      <w:r>
        <w:rPr>
          <w:rFonts w:ascii="Jost" w:eastAsia="Jost" w:hAnsi="Jost" w:cs="Jost"/>
          <w:i/>
          <w:iCs/>
          <w:lang w:val="ro"/>
        </w:rPr>
        <w:t xml:space="preserve"> </w:t>
      </w:r>
      <w:r>
        <w:rPr>
          <w:rFonts w:ascii="Jost" w:eastAsia="Jost" w:hAnsi="Jost" w:cs="Jost"/>
          <w:lang w:val="ro"/>
        </w:rPr>
        <w:t>un serviciu care permite consumatorului să creeze, să gestioneze, să stocheze sau să acceseze date digitale; sau</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ro"/>
        </w:rPr>
        <w:t>b)</w:t>
      </w:r>
      <w:r>
        <w:rPr>
          <w:rFonts w:ascii="Jost" w:eastAsia="Jost" w:hAnsi="Jost" w:cs="Jost"/>
          <w:i/>
          <w:iCs/>
          <w:lang w:val="ro"/>
        </w:rPr>
        <w:t xml:space="preserve"> </w:t>
      </w:r>
      <w:r>
        <w:rPr>
          <w:rFonts w:ascii="Jost" w:eastAsia="Jost" w:hAnsi="Jost" w:cs="Jost"/>
          <w:lang w:val="ro"/>
        </w:rPr>
        <w:t>un serviciu care permite partajarea sau alte interacțiuni cu datele digitale încărcate sau create de către Consumator și alți utilizatori ai Serviciului.</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ro"/>
        </w:rPr>
        <w:t>Conținut digital:</w:t>
      </w:r>
      <w:r>
        <w:rPr>
          <w:rFonts w:ascii="Jost" w:eastAsia="Jost" w:hAnsi="Jost" w:cs="Jost"/>
          <w:lang w:val="ro"/>
        </w:rPr>
        <w:t xml:space="preserve"> </w:t>
      </w:r>
      <w:r>
        <w:rPr>
          <w:rFonts w:ascii="Jost" w:eastAsia="Jost" w:hAnsi="Jost" w:cs="Jost"/>
          <w:highlight w:val="white"/>
          <w:lang w:val="ro"/>
        </w:rPr>
        <w:t>date produse sau furnizate în format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ro"/>
        </w:rPr>
        <w:t xml:space="preserve">Serviciul de conținut digital: </w:t>
      </w:r>
      <w:r>
        <w:rPr>
          <w:rFonts w:ascii="Jost" w:eastAsia="Jost" w:hAnsi="Jost" w:cs="Jost"/>
          <w:lang w:val="ro"/>
        </w:rPr>
        <w:t>asigurarea accesului digital la datele produse în format digital pentru Utilizatori în contul lor de utilizator;</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ro"/>
        </w:rPr>
        <w:t>Servicii de bază:</w:t>
      </w:r>
      <w:r>
        <w:rPr>
          <w:rFonts w:ascii="Jost" w:eastAsia="Jost" w:hAnsi="Jost" w:cs="Jost"/>
          <w:lang w:val="ro"/>
        </w:rPr>
        <w:t xml:space="preserve"> servicii oferite de Furnizor vizitatorilor fără să fie nevoie să achite un tarif, în cadrul Serviciului de agregare de conținut media radiofonic;</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ro"/>
        </w:rPr>
        <w:t>Furnizorul de servicii:</w:t>
      </w:r>
      <w:r>
        <w:rPr>
          <w:rFonts w:ascii="Jost" w:eastAsia="Jost" w:hAnsi="Jost" w:cs="Jost"/>
          <w:lang w:val="ro"/>
        </w:rPr>
        <w:t xml:space="preserve"> MultiAppsFactory Kft., care furnizează Serviciul pe Site-ul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Utilizator:</w:t>
      </w:r>
      <w:r>
        <w:rPr>
          <w:rFonts w:ascii="Jost" w:eastAsia="Jost" w:hAnsi="Jost" w:cs="Jost"/>
          <w:lang w:val="ro"/>
        </w:rPr>
        <w:t xml:space="preserve"> o persoană care utilizează Serviciul premium al Furnizorului de servicii în temeiul prezentelor CCG, care poate fi o persoană fizică cu statut de Consumator, o persoană juridică care nu este un consumator sau o întreprindere fără personalitate juridică.</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lastRenderedPageBreak/>
        <w:t>Consumator:</w:t>
      </w:r>
      <w:r>
        <w:rPr>
          <w:rFonts w:ascii="Jost" w:eastAsia="Jost" w:hAnsi="Jost" w:cs="Jost"/>
          <w:lang w:val="ro"/>
        </w:rPr>
        <w:t xml:space="preserve"> o persoană fizică cu statut de consumator în sensul Codului civil (o persoană fizică care acționează în afara domeniului profesiei, ocupației independente sau activității sale de afaceri), care cumpără, comandă, primește, folosește, utilizează sau este destinatarul comunicărilor comerciale sau al ofertelor referitoare la bunuri;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Întreprindere:</w:t>
      </w:r>
      <w:r>
        <w:rPr>
          <w:rFonts w:ascii="Jost" w:eastAsia="Jost" w:hAnsi="Jost" w:cs="Jost"/>
          <w:lang w:val="ro"/>
        </w:rPr>
        <w:t xml:space="preserve"> </w:t>
      </w:r>
      <w:r>
        <w:rPr>
          <w:rFonts w:ascii="Jost" w:eastAsia="Jost" w:hAnsi="Jost" w:cs="Jost"/>
          <w:highlight w:val="white"/>
          <w:lang w:val="ro"/>
        </w:rPr>
        <w:t>o persoană care acționează domeniului profesiei, ocupației independente sau activității sale de afaceri, în conformitate cu secțiunea 8:1(4) din Codul civil;</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Părțile:</w:t>
      </w:r>
      <w:r>
        <w:rPr>
          <w:rFonts w:ascii="Jost" w:eastAsia="Jost" w:hAnsi="Jost" w:cs="Jost"/>
          <w:lang w:val="ro"/>
        </w:rPr>
        <w:t xml:space="preserve"> Furnizorul de servicii și Utilizatorul, considerați colectiv;</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Contract de consum:</w:t>
      </w:r>
      <w:r>
        <w:rPr>
          <w:rFonts w:ascii="Jost" w:eastAsia="Jost" w:hAnsi="Jost" w:cs="Jost"/>
          <w:lang w:val="ro"/>
        </w:rPr>
        <w:t xml:space="preserve"> un contract în care una dintre părți are statutul de Consumator;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ro"/>
        </w:rPr>
        <w:t>Contract:</w:t>
      </w:r>
      <w:r>
        <w:rPr>
          <w:rFonts w:ascii="Jost" w:eastAsia="Jost" w:hAnsi="Jost" w:cs="Jost"/>
          <w:lang w:val="ro"/>
        </w:rPr>
        <w:t xml:space="preserve"> contractul între Furnizorul de servicii și Părți, pentru furnizarea Serviciului premium;</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Contract la distanță:</w:t>
      </w:r>
      <w:r>
        <w:rPr>
          <w:rFonts w:ascii="Jost" w:eastAsia="Jost" w:hAnsi="Jost" w:cs="Jost"/>
          <w:lang w:val="ro"/>
        </w:rPr>
        <w:t xml:space="preserve"> un contract de consum încheiat fără prezența fizică simultană a părților, în cadrul unui sistem de vânzare la distanță organizat pentru furnizarea bunurilor sau a serviciilor care fac obiectul contractului, în cazul în care părțile utilizează exclusiv un mijloc de comunicare la distanță pentru a încheia contractul.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Pagina web:</w:t>
      </w:r>
      <w:r>
        <w:rPr>
          <w:rFonts w:ascii="Jost" w:eastAsia="Jost" w:hAnsi="Jost" w:cs="Jost"/>
          <w:lang w:val="ro"/>
        </w:rPr>
        <w:t xml:space="preserve"> platforma electronică operată de Furnizorul de servicii, disponibil sub numele de domeniu </w:t>
      </w:r>
      <w:hyperlink r:id="rId8" w:history="1">
        <w:r>
          <w:rPr>
            <w:rStyle w:val="Hiperhivatkozs"/>
            <w:rFonts w:ascii="Jost" w:eastAsia="Jost" w:hAnsi="Jost" w:cs="Jost"/>
            <w:color w:val="000000" w:themeColor="text1"/>
            <w:lang w:val="ro"/>
          </w:rPr>
          <w:t>myradioonline.ro</w:t>
        </w:r>
      </w:hyperlink>
      <w:r>
        <w:rPr>
          <w:rFonts w:ascii="Jost" w:eastAsia="Jost" w:hAnsi="Jost" w:cs="Jost"/>
          <w:u w:val="single"/>
          <w:lang w:val="ro"/>
        </w:rPr>
        <w:t>,</w:t>
      </w:r>
      <w:r>
        <w:rPr>
          <w:rFonts w:ascii="Jost" w:eastAsia="Jost" w:hAnsi="Jost" w:cs="Jost"/>
          <w:lang w:val="ro"/>
        </w:rPr>
        <w:t xml:space="preserve">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ro"/>
        </w:rPr>
        <w:t>Aplicația mobilă:</w:t>
      </w:r>
      <w:r>
        <w:rPr>
          <w:rFonts w:ascii="Jost" w:hAnsi="Jost"/>
          <w:lang w:val="ro"/>
        </w:rPr>
        <w:t xml:space="preserve"> aplicația Android disponibilă în magazinul de aplicații Google Play și aplicația mobilă disponibilă în App Store, </w:t>
      </w:r>
      <w:r>
        <w:rPr>
          <w:rFonts w:ascii="Jost" w:hAnsi="Jost"/>
          <w:u w:val="single"/>
          <w:lang w:val="ro"/>
        </w:rPr>
        <w:t>MyOnlineRádió - Magyar Rádiók</w:t>
      </w:r>
      <w:r>
        <w:rPr>
          <w:rFonts w:ascii="Jost" w:hAnsi="Jost"/>
          <w:lang w:val="ro"/>
        </w:rPr>
        <w:t xml:space="preserve">, </w:t>
      </w:r>
      <w:r>
        <w:rPr>
          <w:rFonts w:ascii="Jost" w:hAnsi="Jost"/>
          <w:u w:val="single"/>
          <w:lang w:val="ro"/>
        </w:rPr>
        <w:t>My Online Rádió - Magyar</w:t>
      </w:r>
      <w:r>
        <w:rPr>
          <w:rFonts w:ascii="Jost" w:hAnsi="Jost"/>
          <w:lang w:val="ro"/>
        </w:rPr>
        <w:t>, prin care se încheie Contractul și prin care poate fi utilizat Serviciul de bază și Serviciul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ro"/>
        </w:rPr>
        <w:t>Platforma online:</w:t>
      </w:r>
      <w:r>
        <w:rPr>
          <w:rFonts w:ascii="Jost" w:hAnsi="Jost"/>
          <w:lang w:val="ro"/>
        </w:rPr>
        <w:t xml:space="preserve"> Pagina web și Aplicația mobilă, considerate colectiv, prin care se încheie Contractul și prin care pot fi utilizate Serviciul de bază și Serviciul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ro"/>
        </w:rPr>
        <w:t>Tariful/Prețul:</w:t>
      </w:r>
      <w:r>
        <w:rPr>
          <w:rFonts w:ascii="Jost" w:eastAsia="Jost" w:hAnsi="Jost" w:cs="Jost"/>
          <w:highlight w:val="white"/>
          <w:lang w:val="ro"/>
        </w:rPr>
        <w:t xml:space="preserve"> contravaloarea care trebuie plătită pentru Serviciu.</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ro"/>
        </w:rPr>
        <w:t>Perioada de probă:</w:t>
      </w:r>
      <w:r>
        <w:rPr>
          <w:rFonts w:ascii="Jost" w:hAnsi="Jost" w:cs="Open Sans"/>
          <w:lang w:val="ro"/>
        </w:rPr>
        <w:t xml:space="preserve"> 6 (șase) zile pe Site-ul web și 7 (șapte) zile în Aplicația mobilă, timp în care Utilizatorul care nu s-a abonat încă poate utiliza Serviciul premium fără a plăti niciun tarif. Perioada de probă poate fi utilizată de un Utilizator o singură dată, nu poate fi întreruptă, iar Perioada de probă durează până la a 6-a (a șasea) sau a 7-a (a șaptea) zi calendaristică de la data de începere (prima utilizare a Serviciului).</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ro"/>
        </w:rPr>
        <w:t>Garanție:</w:t>
      </w:r>
      <w:r>
        <w:rPr>
          <w:rFonts w:ascii="Jost" w:eastAsia="Jost" w:hAnsi="Jost" w:cs="Jost"/>
          <w:lang w:val="ro"/>
        </w:rPr>
        <w:t xml:space="preserve"> garanția pentru executarea Contractului în temeiul Codului civil, pe care Furnizorul de servicii și-o asumă în mod voluntar pentru executarea corespunzătoare a Contractului, în plus față de obligația sa legală sau în absența acesteia.</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ro"/>
        </w:rPr>
        <w:t>Funcționalitate:</w:t>
      </w:r>
      <w:r>
        <w:rPr>
          <w:rFonts w:ascii="Jost" w:eastAsia="Jost" w:hAnsi="Jost" w:cs="Jost"/>
          <w:highlight w:val="white"/>
          <w:lang w:val="ro"/>
        </w:rPr>
        <w:t xml:space="preserve"> capacitatea unui conținut digital sau a unui serviciu digital de a-și îndeplini funcția prevăzută.</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ro"/>
        </w:rPr>
        <w:t>Interoperabilitate:</w:t>
      </w:r>
      <w:r>
        <w:rPr>
          <w:rFonts w:ascii="Jost" w:eastAsia="Jost" w:hAnsi="Jost" w:cs="Jost"/>
          <w:highlight w:val="white"/>
          <w:lang w:val="ro"/>
        </w:rPr>
        <w:t xml:space="preserve"> capacitatea conținutului digital sau a serviciilor digitale de a funcționa cu hardware și software diferite de cele cu care același tip de bunuri, conținuturi digitale sau servicii digitale sunt utilizate în mod obișnuit împreună.</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ro"/>
        </w:rPr>
        <w:t>Compatibilitate:</w:t>
      </w:r>
      <w:r>
        <w:rPr>
          <w:rFonts w:ascii="Jost" w:eastAsia="Jost" w:hAnsi="Jost" w:cs="Jost"/>
          <w:highlight w:val="white"/>
          <w:lang w:val="ro"/>
        </w:rPr>
        <w:t xml:space="preserve"> capacitatea conținutului digital sau a serviciilor digitale de a funcționa cu hardware sau software cu care se utilizează în mod obișnuit același tip de bunuri, conținuturi digitale sau servicii digitale, fără a fi nevoie de modificări;</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Conținut media:</w:t>
      </w:r>
      <w:r>
        <w:rPr>
          <w:rFonts w:ascii="Jost" w:eastAsia="Times New Roman" w:hAnsi="Jost" w:cs="Times New Roman"/>
          <w:i/>
          <w:iCs/>
          <w:lang w:val="ro"/>
        </w:rPr>
        <w:t xml:space="preserve"> </w:t>
      </w:r>
      <w:r>
        <w:rPr>
          <w:rFonts w:ascii="Jost" w:eastAsia="Times New Roman" w:hAnsi="Jost" w:cs="Times New Roman"/>
          <w:lang w:val="ro"/>
        </w:rPr>
        <w:t>toate conținuturile oferite de serviciile media și produsele de presă;</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Furnizor de conținut media:</w:t>
      </w:r>
      <w:r>
        <w:rPr>
          <w:rFonts w:ascii="Jost" w:eastAsia="Times New Roman" w:hAnsi="Jost" w:cs="Times New Roman"/>
          <w:lang w:val="ro"/>
        </w:rPr>
        <w:t xml:space="preserve"> un furnizor de servicii media sau un furnizor de orice conținut media;</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ro"/>
        </w:rPr>
        <w:t>Comunicare comercială:</w:t>
      </w:r>
      <w:r>
        <w:rPr>
          <w:rFonts w:ascii="Jost" w:hAnsi="Jost"/>
          <w:shd w:val="clear" w:color="auto" w:fill="FFFFFF"/>
          <w:lang w:val="ro"/>
        </w:rPr>
        <w:t xml:space="preserve"> conținut mediatic destinat să promoveze, direct sau indirect, bunurile, serviciile sau imaginea unei persoane fizice sau juridice angajate în activități comerciale. Astfel de conținuturi însoțesc sau sunt incluse în conținutul media sau în videoclipurile generate de utilizatori în schimbul unei plăți sau al unei contraprestații similare, sau în scopuri autopromoționale. Formele comunicării comerciale includ, fără a se limita la acestea, publicitatea, afișarea numelui, a mărcii comerciale, a imaginii sau a produsului sponsorului, teleshoppingul și poziționarea de produse.</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ro"/>
        </w:rPr>
        <w:t>Publicitate:</w:t>
      </w:r>
      <w:r>
        <w:rPr>
          <w:rFonts w:ascii="Jost" w:hAnsi="Jost"/>
          <w:shd w:val="clear" w:color="auto" w:fill="FFFFFF"/>
          <w:lang w:val="ro"/>
        </w:rPr>
        <w:t xml:space="preserve"> orice comunicare, informație sau reprezentare destinată să promoveze vânzarea sau să obțină în alt mod utilizarea unui bun corporal mobil comercializabil, inclusiv bani, titluri de valoare și instrumente financiare, precum și resurse naturale care pot fi utilizate ca atare, servicii, bunuri imobile sau drepturi reale sau, în legătură cu un astfel de scop, să promoveze numele, denumirea sau activitatea unei întreprinderi sau să sporească gradul de recunoaștere a produselor sau a mărcilor.</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ro"/>
        </w:rPr>
        <w:lastRenderedPageBreak/>
        <w:t>Decizie editorială:</w:t>
      </w:r>
      <w:r>
        <w:rPr>
          <w:rFonts w:ascii="Jost" w:hAnsi="Jost"/>
          <w:shd w:val="clear" w:color="auto" w:fill="FFFFFF"/>
          <w:lang w:val="ro"/>
        </w:rPr>
        <w:t xml:space="preserve"> decizii luate în mod regulat în exercitarea responsabilității editoriale în legătură cu funcționarea zilnică a unui serviciu media, cum ar fi alegerea și structura conținutului unui serviciu media.</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ro"/>
        </w:rPr>
        <w:t xml:space="preserve">Serviciu mass-media: </w:t>
      </w:r>
      <w:r>
        <w:rPr>
          <w:rFonts w:ascii="Jost" w:hAnsi="Jost"/>
          <w:shd w:val="clear" w:color="auto" w:fill="FFFFFF"/>
          <w:lang w:val="ro"/>
        </w:rPr>
        <w:t>un serviciu astfel cum este definit la articolele 56 și 57 din Tratatul privind funcționarea Uniunii Europene, scopul principal al serviciului respectiv sau al unei secțiuni disociabile a acestuia fiind furnizarea de programe, sub responsabilitatea editorială a unui furnizor de servicii mass-media, către publicul larg, în scop informativ, de divertisment sau educativ.</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Serviciu media la cerere:</w:t>
      </w:r>
      <w:r>
        <w:rPr>
          <w:rFonts w:ascii="Jost" w:eastAsia="Times New Roman" w:hAnsi="Jost" w:cs="Times New Roman"/>
          <w:i/>
          <w:iCs/>
          <w:lang w:val="ro"/>
        </w:rPr>
        <w:t xml:space="preserve"> </w:t>
      </w:r>
      <w:r>
        <w:rPr>
          <w:rFonts w:ascii="Jost" w:eastAsia="Times New Roman" w:hAnsi="Jost" w:cs="Times New Roman"/>
          <w:lang w:val="ro"/>
        </w:rPr>
        <w:t>un serviciu media în cadrul căruia utilizatorul poate viziona sau asculta programe la momentul ales de acesta, la cerere, pe baza unei grile de programe întocmite de furnizorul de servicii media.</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Serviciu media liniar:</w:t>
      </w:r>
      <w:r>
        <w:rPr>
          <w:rFonts w:ascii="Jost" w:eastAsia="Times New Roman" w:hAnsi="Jost" w:cs="Times New Roman"/>
          <w:lang w:val="ro"/>
        </w:rPr>
        <w:t xml:space="preserve"> un serviciu media furnizat de un furnizor de servicii media care permite vizionarea sau ascultarea simultană a programelor într-o secvență de programe.</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Radio online:</w:t>
      </w:r>
      <w:r>
        <w:rPr>
          <w:rFonts w:ascii="Jost" w:eastAsia="Times New Roman" w:hAnsi="Jost" w:cs="Times New Roman"/>
          <w:lang w:val="ro"/>
        </w:rPr>
        <w:t xml:space="preserve"> un furnizor de servicii media radiofonice care oferă în mod public servicii media la cerere (on demand) sau cu caracter liniar (streaming) pe internet, într-un mod accesibil oricui, fără măsuri tehnice de protecție corespunzătoare;</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Simulcasting</w:t>
      </w:r>
      <w:r>
        <w:rPr>
          <w:rFonts w:ascii="Jost" w:eastAsia="Times New Roman" w:hAnsi="Jost" w:cs="Times New Roman"/>
          <w:b/>
          <w:bCs/>
          <w:lang w:val="ro"/>
        </w:rPr>
        <w:t>:</w:t>
      </w:r>
      <w:r>
        <w:rPr>
          <w:rFonts w:ascii="Jost" w:eastAsia="Times New Roman" w:hAnsi="Jost" w:cs="Times New Roman"/>
          <w:lang w:val="ro"/>
        </w:rPr>
        <w:t xml:space="preserve"> serviciul media radiofonic online simultan, fără nicio modificare, al unui furnizor de servicii media radiofonice care utilizează o frecvență terestră;</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ro"/>
        </w:rPr>
        <w:t>Webcasting:</w:t>
      </w:r>
      <w:r>
        <w:rPr>
          <w:rFonts w:ascii="Jost" w:eastAsia="Times New Roman" w:hAnsi="Jost" w:cs="Times New Roman"/>
          <w:lang w:val="ro"/>
        </w:rPr>
        <w:t xml:space="preserve"> serviciu media radiofonic online, disponibil exclusiv pe internet, într-un mediu bazat pe web;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ro"/>
        </w:rPr>
        <w:t>Hyperlink:</w:t>
      </w:r>
      <w:r>
        <w:rPr>
          <w:rFonts w:ascii="Jost" w:eastAsia="Jost" w:hAnsi="Jost" w:cs="Jost"/>
          <w:lang w:val="ro"/>
        </w:rPr>
        <w:t xml:space="preserve"> instrucțiune HTML care permite utilizatorului să sară de la un loc la altul pe internet, făcând clic pe secțiunea evidențiată, fără a copia conținutul linkului.</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ro"/>
        </w:rPr>
        <w:t>Hyperlink încorporat:</w:t>
      </w:r>
      <w:r>
        <w:rPr>
          <w:rFonts w:ascii="Jost" w:eastAsia="Jost" w:hAnsi="Jost" w:cs="Jost"/>
          <w:lang w:val="ro"/>
        </w:rPr>
        <w:t xml:space="preserve"> tehnică de hyperlink prin care un element (imagine, video sau audio) de pe un site web extern este afișat fără a fi nevoie de clic, prin încărcarea paginii, încadrat în site;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ro"/>
        </w:rPr>
        <w:t xml:space="preserve">Colecție de hyperlinkuri: </w:t>
      </w:r>
      <w:r>
        <w:rPr>
          <w:rFonts w:ascii="Jost" w:eastAsia="Jost" w:hAnsi="Jost" w:cs="Jost"/>
          <w:lang w:val="ro"/>
        </w:rPr>
        <w:t>totalitatea de hyperlinkuri plasate pe site-ul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ro"/>
        </w:rPr>
        <w:t>Serviciu de agregare de conținut media radiofonic:</w:t>
      </w:r>
      <w:r>
        <w:rPr>
          <w:rFonts w:ascii="Jost" w:eastAsia="Jost" w:hAnsi="Jost" w:cs="Jost"/>
          <w:lang w:val="ro"/>
        </w:rPr>
        <w:t xml:space="preserve"> Serviciul de agregare de conținut media online al Furnizorului prin care oferă utilizatorilor acces într-un singur loc, către servicii de conținut media radiofonic online din biblioteca de hyperlinkuri creată la alegerea sa, prin afișarea de hyperlinkuri încorporate în Site-ul web (embedded hyperlink) către servicii de streaming online disponibile în mod public ale furnizorilor de conținut media radiofonic;</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ro"/>
        </w:rPr>
        <w:t>Serviciu de intermediere:</w:t>
      </w:r>
      <w:r>
        <w:rPr>
          <w:rFonts w:ascii="Jost" w:hAnsi="Jost"/>
          <w:lang w:val="ro"/>
        </w:rPr>
        <w:t xml:space="preserve"> </w:t>
      </w:r>
      <w:r>
        <w:rPr>
          <w:rFonts w:ascii="Jost" w:hAnsi="Jost"/>
          <w:color w:val="000000"/>
          <w:bdr w:val="none" w:sz="0" w:space="0" w:color="auto" w:frame="1"/>
          <w:lang w:val="ro"/>
        </w:rPr>
        <w:t>unul dintre următoarele servicii:</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ro"/>
        </w:rPr>
        <w:t>–</w:t>
      </w:r>
      <w:r>
        <w:rPr>
          <w:rFonts w:ascii="Jost" w:hAnsi="Jost"/>
          <w:b/>
          <w:bCs/>
          <w:i/>
          <w:iCs/>
          <w:color w:val="000000"/>
          <w:sz w:val="22"/>
          <w:szCs w:val="22"/>
          <w:bdr w:val="none" w:sz="0" w:space="0" w:color="auto" w:frame="1"/>
          <w:lang w:val="ro"/>
        </w:rPr>
        <w:t>„transmisie simplă”:</w:t>
      </w:r>
      <w:r>
        <w:rPr>
          <w:rFonts w:ascii="Jost" w:hAnsi="Jost"/>
          <w:color w:val="000000"/>
          <w:sz w:val="22"/>
          <w:szCs w:val="22"/>
          <w:bdr w:val="none" w:sz="0" w:space="0" w:color="auto" w:frame="1"/>
          <w:lang w:val="ro"/>
        </w:rPr>
        <w:t xml:space="preserve"> un serviciu care constă în transmiterea informațiilor trimise de utilizatorul serviciului prin intermediul unei rețele de comunicații sau în furnizarea de acces la o rețea de comunicații;</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ro"/>
        </w:rPr>
        <w:t>–</w:t>
      </w:r>
      <w:r>
        <w:rPr>
          <w:rFonts w:ascii="Jost" w:hAnsi="Jost"/>
          <w:b/>
          <w:bCs/>
          <w:i/>
          <w:iCs/>
          <w:color w:val="000000"/>
          <w:sz w:val="22"/>
          <w:szCs w:val="22"/>
          <w:bdr w:val="none" w:sz="0" w:space="0" w:color="auto" w:frame="1"/>
          <w:lang w:val="ro"/>
        </w:rPr>
        <w:t>„caching”:</w:t>
      </w:r>
      <w:r>
        <w:rPr>
          <w:rFonts w:ascii="Jost" w:hAnsi="Jost"/>
          <w:color w:val="000000"/>
          <w:sz w:val="22"/>
          <w:szCs w:val="22"/>
          <w:bdr w:val="none" w:sz="0" w:space="0" w:color="auto" w:frame="1"/>
          <w:lang w:val="ro"/>
        </w:rPr>
        <w:t xml:space="preserve"> un serviciu care constă în transmiterea informațiilor trimise de utilizatorul serviciului prin intermediul unei rețele de comunicații, cu stocarea automată, intermediară și temporară a informațiilor, cu unicul scop de a face mai eficientă transmiterea ulterioară a informațiilor către alți utilizatori ai serviciului, la cererea acestora;</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ro"/>
        </w:rPr>
        <w:t>–</w:t>
      </w:r>
      <w:r>
        <w:rPr>
          <w:rFonts w:ascii="Jost" w:hAnsi="Jost"/>
          <w:b/>
          <w:bCs/>
          <w:i/>
          <w:iCs/>
          <w:color w:val="000000"/>
          <w:sz w:val="22"/>
          <w:szCs w:val="22"/>
          <w:bdr w:val="none" w:sz="0" w:space="0" w:color="auto" w:frame="1"/>
          <w:lang w:val="ro"/>
        </w:rPr>
        <w:t>„serviciu de găzduire”:</w:t>
      </w:r>
      <w:r>
        <w:rPr>
          <w:rFonts w:ascii="Jost" w:hAnsi="Jost"/>
          <w:color w:val="000000"/>
          <w:sz w:val="22"/>
          <w:szCs w:val="22"/>
          <w:bdr w:val="none" w:sz="0" w:space="0" w:color="auto" w:frame="1"/>
          <w:lang w:val="ro"/>
        </w:rPr>
        <w:t xml:space="preserve"> un serviciu care constă în stocarea de informații trimise de utilizatorul serviciului și stocate la cererea utilizatorului serviciului.</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ro"/>
        </w:rPr>
        <w:t xml:space="preserve">LEGISLAȚIA APLICABILĂ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ro"/>
        </w:rPr>
        <w:t>Contractul este guvernat de legislația maghiară. Dacă dorești să afli mai multe despre drepturile tale, poți consulta legislația aplicabilă Contractului:</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Legea CLV din 1997 privind protecția consumatorilor,</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Legea LXXVI din 1999 privind drepturile de autor,</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Legea CVIII din 2001 privind serviciile de comerț electronic și anumite aspecte ale serviciilor societății informaționale,</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lastRenderedPageBreak/>
        <w:t>Legea CXII din 2011 privind dreptul la autodeterminare informațională și libertatea de informare,</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Legea V din 2013 privind Codul civil,</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Hotărârea Guvernului nr. 45/2014 (II.26.) privind normele detaliate ale contractelor dintre consumatori și întreprinderi,</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Hotărârea Guvernului nr. 373/2021 (VI.30.) privind normele detaliate pentru contractele încheiate între consumatori și întreprinderi pentru vânzarea de bunuri, furnizarea de conținuturi digitale și prestarea de servicii digitale,</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REGULAMENTUL (UE) NR. 2016/679 AL PARLAMENTULUI EUROPEAN ȘI AL CONSILIULUI din 27 aprilie 2016 privind protecția persoanelor fizice în ceea ce privește prelucrarea datelor cu caracter personal și privind libera circulație a acestor date și de abrogare a Directivei 95/46/CE (GDPR, Regulamentul general privind protecția datelor),</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ro"/>
        </w:rPr>
        <w:t>REGULAMENTUL (UE) NR. 2018/302 AL PARLAMENTULUI EUROPEAN ȘI AL CONSILIULUI din 28 februarie 2018 privind prevenirea geoblocării nejustificate și a altor forme de discriminare bazate pe cetățenia sau naționalitatea, domiciliul sau sediul clienților pe piața internă și de modificare a Regulamentelor (CE) nr. 2006/2004 și (UE) 2017/2394, precum și a Directivei 2009/22/CE (Regulamentul privind geoblocarea),</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ro"/>
        </w:rPr>
        <w:t>REGULAMENT AL PARLAMENTULUI EUROPEAN ȘI AL CONSILIULUI privind o piață unică pentru serviciile digitale (Actul legislativ privind serviciile digitale) și de modificare a Directivei 2000/31/CE (DSA)</w:t>
      </w:r>
      <w:r>
        <w:rPr>
          <w:rFonts w:ascii="Jost" w:hAnsi="Jost"/>
          <w:lang w:val="ro"/>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ro"/>
        </w:rPr>
        <w:t>CARACTERISTICILE GENERALE ALE SERVICIULUI</w:t>
      </w:r>
    </w:p>
    <w:p w14:paraId="13F5D8F0" w14:textId="19991999" w:rsidR="00D10528" w:rsidRPr="00201B97" w:rsidRDefault="00D10528" w:rsidP="00D10528">
      <w:pPr>
        <w:spacing w:after="0" w:line="240" w:lineRule="auto"/>
        <w:jc w:val="both"/>
        <w:rPr>
          <w:rFonts w:ascii="Jost" w:eastAsia="Jost" w:hAnsi="Jost" w:cs="Jost"/>
        </w:rPr>
      </w:pPr>
    </w:p>
    <w:p w14:paraId="524,99 RON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ro"/>
        </w:rPr>
        <w:t>Serviciul premium poate fi utilizat numai prin intermediul unei Platforme online (Site-ul web sau Aplicația mobilă), după înregistrare.</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ro"/>
        </w:rPr>
        <w:t>Furnizorul de servicii precizează condițiile detaliate de utilizare</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ro"/>
        </w:rPr>
        <w:t>a Serviciului de bază și a Serviciului premium pe Site-ul web și în Aplicația mobilă,</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ro"/>
        </w:rPr>
        <w:t>condițiile pentru Perioada de probă gratuită,</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ro"/>
        </w:rPr>
        <w:t>condițiile de utilizare a Serviciilor premium și tariful de abonament,</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ro"/>
        </w:rPr>
        <w:t>elementele pachetelor de servicii disponibile.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ro"/>
        </w:rPr>
        <w:t>Utilizatorul are dreptul de a utiliza Serviciul premium în mod gratuit în timpul Perioadei de probă și, ulterior, comandând Serviciul premium și plătind tariful de abonament, în timpul perioadei de abonament de o lună sau de un an.</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ro"/>
        </w:rPr>
        <w:t>Elementele Serviciului premium sunt disponibile imediat după ce ați comandat Serviciul premium.</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ro"/>
        </w:rPr>
        <w:t>DESCRIEREA DETALIATĂ A SERVICIILOR GRATUITE ȘI A PACHETELOR DE ABONAMENTE DISPONIBILE PE FIECARE PLATFORMĂ ONLINE</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ro"/>
        </w:rPr>
        <w:t>ELEMENTELE SERVICIILOR DE BAZĂ OFERITE GRATUIT VIZITATORILOR</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u w:val="single"/>
          <w:lang w:val="ro"/>
        </w:rPr>
        <w:t>Serviciul web de bază</w:t>
      </w:r>
      <w:r>
        <w:rPr>
          <w:rFonts w:ascii="Jost" w:hAnsi="Jost"/>
          <w:lang w:val="ro"/>
        </w:rPr>
        <w:t xml:space="preserve"> include următoarele elemente de servicii pentru vizitatorii fără înregistrare:</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ro"/>
        </w:rPr>
        <w:t>derularea înapoi a emisiunii (numai pentru vizualizarea pe desktop);</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ro"/>
        </w:rPr>
        <w:lastRenderedPageBreak/>
        <w:t>adunarea favoritelor (stocare într-un modul cookie permanent timp de 356 de zile);</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ro"/>
        </w:rPr>
        <w:t>reținerea setărilor de volum (stocare într-un modul cookie de sesiune);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ro"/>
        </w:rPr>
        <w:t>funcția „afișează doar posturile de radio favorite” (stocare într-un modul cookie de sesiune);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ro"/>
        </w:rPr>
        <w:t xml:space="preserve">funcția de recunoaștere a melodiilor de până la </w:t>
      </w:r>
      <w:r>
        <w:rPr>
          <w:rFonts w:ascii="Jost" w:hAnsi="Jost"/>
          <w:u w:val="single"/>
          <w:lang w:val="ro"/>
        </w:rPr>
        <w:t>2</w:t>
      </w:r>
      <w:r>
        <w:rPr>
          <w:rFonts w:ascii="Jost" w:hAnsi="Jost"/>
          <w:lang w:val="ro"/>
        </w:rPr>
        <w:t xml:space="preserve"> ori pe zi (stocare într-un modul cookie de sesiune);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ro"/>
        </w:rPr>
        <w:t xml:space="preserve">funcția de afișare a versurilor melodiilor de până la </w:t>
      </w:r>
      <w:r>
        <w:rPr>
          <w:rFonts w:ascii="Jost" w:hAnsi="Jost"/>
          <w:u w:val="single"/>
          <w:lang w:val="ro"/>
        </w:rPr>
        <w:t>2</w:t>
      </w:r>
      <w:r>
        <w:rPr>
          <w:rFonts w:ascii="Jost" w:hAnsi="Jost"/>
          <w:lang w:val="ro"/>
        </w:rPr>
        <w:t xml:space="preserve"> ori pe zi (stocare într-un modul cookie de sesiune);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ro"/>
        </w:rPr>
        <w:t>înregistrarea emisiunii radio (max. 15 minute);</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ro"/>
        </w:rPr>
        <w:t>modificarea ordinii în lista radio (stocare într-un modul cookie de sesiune);</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u w:val="single"/>
          <w:lang w:val="ro"/>
        </w:rPr>
        <w:t>Serviciul web înregistrat</w:t>
      </w:r>
      <w:r>
        <w:rPr>
          <w:rFonts w:ascii="Jost" w:hAnsi="Jost"/>
          <w:lang w:val="ro"/>
        </w:rPr>
        <w:t xml:space="preserve"> include următoarele elemente de servicii pentru vizitatorii înregistrați și autentificați:</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ro"/>
        </w:rPr>
        <w:t>derularea înapoi a emisiunii (poate fi activat și în vizualizarea mobilă);</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ro"/>
        </w:rPr>
        <w:t>adunarea favoritelor (stocare într-o bază de date);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ro"/>
        </w:rPr>
        <w:t>reținerea setărilor de volum (stocare într-o bază de date);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ro"/>
        </w:rPr>
        <w:t>funcția „afișează doar posturile de radio favorite” (stocare într-un modul cookie de sesiune);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ro"/>
        </w:rPr>
        <w:t>funcția de recunoaștere a melodiilor de până la 5 ori pe zi (stocare într-un modul cookie de sesiune);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ro"/>
        </w:rPr>
        <w:t>funcția de afișare a versurilor melodiilor de până la 5 ori pe zi (stocare într-un modul cookie de sesiune);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ro"/>
        </w:rPr>
        <w:t>înregistrarea unei emisiuni radio de până la 15 minute;</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ro"/>
        </w:rPr>
        <w:t>modificarea ordinii în lista radio (stocare într-un modul cookie de sesiune);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ro"/>
        </w:rPr>
        <w:t>Serviciul mobil de bază include următoarele elemente de servicii pentru vizitatorii fără înregistrare:</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ro"/>
        </w:rPr>
        <w:t>adunarea favoritelor;</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ro"/>
        </w:rPr>
        <w:t>reținerea setărilor de volum (numai în aplicația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ro"/>
        </w:rPr>
        <w:t>reîncărcarea ultimului radio ascultat la pornire;</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ro"/>
        </w:rPr>
        <w:t>modificarea ordinii în lista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ro"/>
        </w:rPr>
        <w:t>funcție de alarmă;</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ro"/>
        </w:rPr>
        <w:t>funcție de oprire temporizată.</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ro"/>
        </w:rPr>
        <w:t>ELEMENTELE SERVICIILOR PREMIUM OFERITE VIZITATORILOR ÎN SCHIMBUL PLĂȚII UNUI TARIF</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u w:val="single"/>
          <w:lang w:val="ro"/>
        </w:rPr>
        <w:t>Serviciul web premium</w:t>
      </w:r>
      <w:r>
        <w:rPr>
          <w:rFonts w:ascii="Jost" w:hAnsi="Jost"/>
          <w:lang w:val="ro"/>
        </w:rPr>
        <w:t xml:space="preserve"> include următoarele elemente de servicii pentru Utilizatorii abonați:</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ro"/>
        </w:rPr>
        <w:t>derularea înapoi a emisiunii, care poate fi activată și în vizualizarea mobilă – în funcție de permisiunea Radioului online;</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ro"/>
        </w:rPr>
        <w:t>adunarea favoritelor, care permite Utilizatorului să afișeze doar Radiourile online preferate în lista de posturi de radio (stocare într-o bază de date); (</w:t>
      </w:r>
      <w:r>
        <w:rPr>
          <w:rFonts w:ascii="Jost" w:hAnsi="Jost"/>
          <w:u w:val="single"/>
          <w:lang w:val="ro"/>
        </w:rPr>
        <w:t>MyRadioOnline</w:t>
      </w:r>
      <w:r>
        <w:rPr>
          <w:rFonts w:ascii="Jost" w:hAnsi="Jost"/>
          <w:lang w:val="ro"/>
        </w:rPr>
        <w:t xml:space="preserve"> </w:t>
      </w:r>
      <w:r>
        <w:rPr>
          <w:rFonts w:ascii="Jost" w:hAnsi="Jost"/>
          <w:lang w:val="ro"/>
        </w:rPr>
        <w:lastRenderedPageBreak/>
        <w:t>reține setările Utilizatorului autentificat, astfel încât acestea sunt afișate și în Aplicația mobilă);</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ro"/>
        </w:rPr>
        <w:t>reținerea setărilor de volum (stocare într-o bază de date);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ro"/>
        </w:rPr>
        <w:t>funcția de recunoaștere a melodiilor pentru o perioadă nelimitată de timp (deosebit de util pentru posturile de radio online care nu publică o listă de melodii);</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ro"/>
        </w:rPr>
        <w:t>afișarea versurilor melodiilor pentru o perioadă nelimitată de timp (identifică versurile după artist și titlul melodiei afișate de Radioul online);</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ro"/>
        </w:rPr>
        <w:t>înregistrarea emisiunii radio pentru o perioadă nelimitată de timp – în funcție de permisiunea Radioului online (în cazul înregistrării emisiunii unui Radio online, programul va fi descărcat pe dispozitivul Utilizatorului și va putea fi ascultat din nou);</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ro"/>
        </w:rPr>
        <w:t>funcția „afișează doar posturile de radio favorite” (stocare într-o bază de date);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ro"/>
        </w:rPr>
        <w:t>modificarea ordinii în lista radio (stocare într-o bază de date), care se înregistrează în contul de utilizator;</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ro"/>
        </w:rPr>
        <w:t>funcția „dezactivarea casetelor Facebook”, ceea ce înseamnă că nu vor fi afișate casetele social media Facebook care apar pe Site-ul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ro"/>
        </w:rPr>
        <w:t>funcția „dezactivarea casetelor de recomandare radio”, care va dezactiva casetele de recomandare pentru Radiourile online afișate pe Site-ul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ro"/>
        </w:rPr>
        <w:t>reținerea ultimului server selectat, ceea ce va reîncărca serverul anterior în cazul în care Utilizatorul reîncarcă Site-ul web sau revizitează Site-ul web după ce l-a părăsit (acest lucru este deosebit de util atunci când se ascultă Radiouri online în rețea, prezente în mai multe localități);</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ro"/>
        </w:rPr>
        <w:t>interfață fără reclame (reclamele Google Ads dezactivate);</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ro"/>
        </w:rPr>
        <w:t>interfață ergonomică ce extinde oferta de radio de pe pagina principală, dublează dimensiunea listei de servere de sub playerul radio și accelerează încărcarea paginii.</w:t>
      </w:r>
    </w:p>
    <w:p w14:paraId="3F413C49" w14:textId="3F2C596C" w:rsidR="00B82239" w:rsidRPr="00201B97" w:rsidRDefault="00B82239" w:rsidP="00B82239">
      <w:pPr>
        <w:pStyle w:val="NormlWeb"/>
        <w:numPr>
          <w:ilvl w:val="2"/>
          <w:numId w:val="1"/>
        </w:numPr>
        <w:jc w:val="both"/>
        <w:rPr>
          <w:rFonts w:ascii="Jost" w:hAnsi="Jost"/>
        </w:rPr>
      </w:pPr>
      <w:r>
        <w:rPr>
          <w:rFonts w:ascii="Jost" w:hAnsi="Jost"/>
          <w:u w:val="single"/>
          <w:lang w:val="ro"/>
        </w:rPr>
        <w:t>Serviciul mobil premium</w:t>
      </w:r>
      <w:r>
        <w:rPr>
          <w:rFonts w:ascii="Jost" w:hAnsi="Jost"/>
          <w:lang w:val="ro"/>
        </w:rPr>
        <w:t xml:space="preserve"> include următoarele elemente de servicii pentru Utilizatorii abonați:</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ro"/>
        </w:rPr>
        <w:t>interfață fără reclame (reclamele Google Ads dezactivate);</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ro"/>
        </w:rPr>
        <w:t>funcția de recunoaștere a melodiilor pentru o perioadă nelimitată de timp (deosebit de util pentru posturile de radio online care nu publică o listă de melodii);</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ro"/>
        </w:rPr>
        <w:t>afișarea versurilor melodiilor pentru o perioadă nelimitată de timp (identifică versurile după artist și titlul melodiei afișate de Radioul online);</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ro"/>
        </w:rPr>
        <w:t>înregistrarea emisiunii radio pentru o perioadă nelimitată de timp pe interfața Android și iOS – în funcție de permisiunea Radioului online (în cazul înregistrării emisiunii unui Radio online, programul va fi descărcat pe dispozitivul Utilizatorului și va putea fi ascultat din nou);</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ro"/>
        </w:rPr>
        <w:t>reținerea ultimului server selectat;</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ro"/>
        </w:rPr>
        <w:t>funcția „afișează doar posturile de radio favorite”.</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ro"/>
        </w:rPr>
        <w:t>INFORMAȚII PRIVIND FUNCȚIONALITATEA, COMPATIBILITATEA ȘI INTEROPERABILITATEA SERVICIULUI PREMIUM, INTEROPERABILITATEA ÎNTRE PLATFORMELE ONLINE</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b/>
          <w:bCs/>
          <w:lang w:val="ro"/>
        </w:rPr>
        <w:lastRenderedPageBreak/>
        <w:t>Funcția</w:t>
      </w:r>
      <w:r>
        <w:rPr>
          <w:rFonts w:ascii="Jost" w:hAnsi="Jost"/>
          <w:lang w:val="ro"/>
        </w:rPr>
        <w:t xml:space="preserve"> Serviciilor premium ca servicii digitale este de a permite Utilizatorilor să acceseze și să utilizeze Conținutul media radiofonic online disponibil public într-un singur loc și într-un mod specific, prin utilizarea unor funcții tehnice suplimentare care permit Utilizatorilor să utilizeze versiunea premium a</w:t>
      </w:r>
      <w:r>
        <w:rPr>
          <w:rFonts w:ascii="Jost" w:hAnsi="Jost"/>
          <w:b/>
          <w:bCs/>
          <w:lang w:val="ro"/>
        </w:rPr>
        <w:t xml:space="preserve"> Serviciului de agregare de conținut media radiofonic</w:t>
      </w:r>
      <w:r>
        <w:rPr>
          <w:rFonts w:ascii="Jost" w:hAnsi="Jost"/>
          <w:lang w:val="ro"/>
        </w:rPr>
        <w:t xml:space="preserve"> al Furnizorului de servicii (denumită în continuare „</w:t>
      </w:r>
      <w:r>
        <w:rPr>
          <w:rFonts w:ascii="Jost" w:hAnsi="Jost"/>
          <w:b/>
          <w:bCs/>
          <w:lang w:val="ro"/>
        </w:rPr>
        <w:t>Serviciul premium</w:t>
      </w:r>
      <w:r>
        <w:rPr>
          <w:rFonts w:ascii="Jost" w:hAnsi="Jost"/>
          <w:lang w:val="ro"/>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În conformitate cu cerințele de </w:t>
      </w:r>
      <w:r>
        <w:rPr>
          <w:rFonts w:ascii="Jost" w:hAnsi="Jost" w:cs="Open Sans"/>
          <w:b/>
          <w:bCs/>
          <w:lang w:val="ro"/>
        </w:rPr>
        <w:t>funcționalitate</w:t>
      </w:r>
      <w:r>
        <w:rPr>
          <w:rFonts w:ascii="Jost" w:hAnsi="Jost" w:cs="Open Sans"/>
          <w:lang w:val="ro"/>
        </w:rPr>
        <w:t>, Furnizorul de servicii se obligă, ca o condiție a execuției conform contractului, să pună la dispoziția tuturor Utilizatorilor săi cu un pachet de abonament, inclusiv un abonament pentru Perioada de probă, cel puțin următorul Serviciu premium de Radiouri online pe întreaga durată a perioadei de servicii:</w:t>
      </w:r>
    </w:p>
    <w:p w14:paraId="5FB4DF52" w14:textId="77A9CD16" w:rsidR="005630C8" w:rsidRPr="007D1DBE" w:rsidRDefault="002550CB"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ro"/>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Utilizatorul trebuie să dispună de următoarele cerințe hardware și software pentru </w:t>
      </w:r>
      <w:r>
        <w:rPr>
          <w:rFonts w:ascii="Jost" w:hAnsi="Jost" w:cs="Open Sans"/>
          <w:b/>
          <w:bCs/>
          <w:lang w:val="ro"/>
        </w:rPr>
        <w:t xml:space="preserve">compatibilitatea </w:t>
      </w:r>
      <w:r>
        <w:rPr>
          <w:rFonts w:ascii="Jost" w:hAnsi="Jost" w:cs="Open Sans"/>
          <w:lang w:val="ro"/>
        </w:rPr>
        <w:t xml:space="preserve">Serviciilor Premium: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ro"/>
        </w:rPr>
        <w:t xml:space="preserve">Serviciile Premium sunt disponibile atât de pe computere desktop, cât și de pe cele mai populare telefoane mobile, astfel încât vizitatorii pot asculta Radiourile online pe dispozitive Android sau IOS. Tot ce vizitatorul are nevoie pentru a asculta Radiourile online este un browser. Furnizorul de servicii monitorizează în permanență schimbările de browser și testează dacă emisiunile Radiourilor online pot fi savurate perfect în fiecare browser.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ro"/>
        </w:rPr>
        <w:t xml:space="preserve">Puteți asculta emisiunile Radourilor online folosind următoarele browsere: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ro"/>
        </w:rPr>
        <w:t xml:space="preserve">browserul Android, Edge, Chrome sau Firefox pentru mobil și desktop.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ro"/>
        </w:rPr>
        <w:t>Aplicația nativă pentru Android și iOS vă permite să ascultați Radiourile online și fără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ro"/>
        </w:rPr>
        <w:t xml:space="preserve">7.4 </w:t>
      </w:r>
      <w:r>
        <w:rPr>
          <w:rFonts w:ascii="Jost" w:hAnsi="Jost"/>
          <w:lang w:val="ro"/>
        </w:rPr>
        <w:tab/>
        <w:t xml:space="preserve">În ceea ce privește </w:t>
      </w:r>
      <w:r>
        <w:rPr>
          <w:rFonts w:ascii="Jost" w:hAnsi="Jost"/>
          <w:b/>
          <w:bCs/>
          <w:lang w:val="ro"/>
        </w:rPr>
        <w:t>interoperabilitatea</w:t>
      </w:r>
      <w:r>
        <w:rPr>
          <w:rFonts w:ascii="Jost" w:hAnsi="Jost"/>
          <w:lang w:val="ro"/>
        </w:rPr>
        <w:t>, Furnizorul de servicii asigură capacitatea conținutului d</w:t>
      </w:r>
      <w:r>
        <w:rPr>
          <w:rFonts w:ascii="Jost" w:hAnsi="Jost"/>
          <w:shd w:val="clear" w:color="auto" w:fill="FFFFFF"/>
          <w:lang w:val="ro"/>
        </w:rPr>
        <w:t>igital sau a serviciilor digitale de a funcționa cu hardware și software diferite de cele cu care același tip de conținuturi digitale sau servicii digitale sunt utilizate în mod obișnuit împreună.</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ro"/>
        </w:rPr>
        <w:t xml:space="preserve">7.5 </w:t>
      </w:r>
      <w:r>
        <w:rPr>
          <w:rFonts w:ascii="Jost" w:hAnsi="Jost"/>
          <w:lang w:val="ro"/>
        </w:rPr>
        <w:tab/>
        <w:t xml:space="preserve">Furnizorul de servicii asigură Utilizatorilor </w:t>
      </w:r>
      <w:r>
        <w:rPr>
          <w:rFonts w:ascii="Jost" w:hAnsi="Jost"/>
          <w:b/>
          <w:bCs/>
          <w:lang w:val="ro"/>
        </w:rPr>
        <w:t>interoperabilitatea</w:t>
      </w:r>
      <w:r>
        <w:rPr>
          <w:rFonts w:ascii="Jost" w:hAnsi="Jost"/>
          <w:lang w:val="ro"/>
        </w:rPr>
        <w:t xml:space="preserve"> între diferitele Platforme online. În consecință, prin abonarea la Serviciul web premium (sau profitând de perioada de probă), Serviciile mobil premium sunt disponibile și pe iOS și Android și viceversa: Serviciile web premium sunt disponibile și pentru utilizatorii Serviciului mobil premium.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ro"/>
        </w:rPr>
        <w:t>IDENTIFICAREA PĂRȚILOR CONTRACTANTE</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ro"/>
        </w:rPr>
        <w:t xml:space="preserve">Contractul este încheiat între Furnizorul de servicii și </w:t>
      </w:r>
      <w:r>
        <w:rPr>
          <w:rFonts w:ascii="Jost" w:eastAsia="Jost" w:hAnsi="Jost" w:cs="Jost"/>
          <w:b/>
          <w:bCs/>
          <w:lang w:val="ro"/>
        </w:rPr>
        <w:t>Utilizatorul</w:t>
      </w:r>
      <w:r>
        <w:rPr>
          <w:rFonts w:ascii="Jost" w:eastAsia="Jost" w:hAnsi="Jost" w:cs="Jost"/>
          <w:lang w:val="ro"/>
        </w:rPr>
        <w:t xml:space="preserve"> în calitate de beneficiar al Serviciului.</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ro"/>
        </w:rPr>
        <w:t xml:space="preserve">Denumirea furnizorului de servicii, detalii privind punctul unic de contact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ro"/>
        </w:rPr>
        <w:t>numele companiei: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ro"/>
        </w:rPr>
        <w:t>numele prescurtat al companiei: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sediul: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reprezentant SZABÓ Attila administrator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CUI: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nr. înregistrare: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instanța de înregistrare: Tribunalul Municipal din Budapesta, ca instanţă de înmatriculare în registrul comerţului</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ro"/>
        </w:rPr>
        <w:t xml:space="preserve">e-mail: </w:t>
      </w:r>
      <w:r>
        <w:rPr>
          <w:rStyle w:val="cf01"/>
          <w:rFonts w:ascii="Jost" w:hAnsi="Jost"/>
          <w:sz w:val="22"/>
          <w:szCs w:val="22"/>
          <w:lang w:val="ro"/>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ro"/>
        </w:rPr>
        <w:t>Detalii de contact pentru serviciul clienți</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ro"/>
        </w:rPr>
        <w:t>Nr. telefon: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ro"/>
        </w:rPr>
        <w:t xml:space="preserve">E-mail: </w:t>
      </w:r>
      <w:r>
        <w:rPr>
          <w:rStyle w:val="cf01"/>
          <w:rFonts w:ascii="Jost" w:hAnsi="Jost"/>
          <w:color w:val="000000" w:themeColor="text1"/>
          <w:sz w:val="22"/>
          <w:szCs w:val="22"/>
          <w:lang w:val="ro"/>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ro"/>
        </w:rPr>
        <w:t>Pentru comunicarea cu punctul unic de contact, se utilizează limba maghiară.</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ro"/>
        </w:rPr>
        <w:t>PROCESUL DE CREARE A UNUI CONT DE UTILIZATOR</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Utilizatorul poate accesa Serviciul premium după crearea unui cont de utilizator pe 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Nu este necesară crearea unui cont de utilizator pentru a utiliza Serviciul premium în Aplicația mobilă; cu toate acestea, abonații Aplicației mobile trebuie să creeze un cont de utilizator și să se conecteze pentru a utiliza Serviciul premium pe Site-ul web (contul de utilizator este necesar interoperabilitatea între Platformele online).</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Înregistrarea pe 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ro"/>
        </w:rPr>
        <w:t>Înregistrarea se face prin furnizarea datelor reale de utilizator solicitate în formular.</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Furnizorul de servicii va notifica Utilizatorul cu privire la înregistrarea cu succes într-o fereastră pop-up sau prin e-mail.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După o înregistrare reușită, Utilizatorul își poate accesa contul de utilizator prin introducerea detaliilor sale de conectare (nume de utilizator și parolă) în interfața de conectare.</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Utilizatorul se angajează să actualizeze datele cu caracter personal furnizate în timpul înregistrării, după cum este necesar, pentru a se asigura că acestea sunt la zi, complete și exacte.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Utilizatorul este singurul responsabil pentru păstrarea confidențialității datelor sale de acces, în special a parolei. În cazul în care Utilizatorul își dă seama că parola sa furnizată în timpul înregistrării a fost accesată de o terță parte neautorizată, acesta trebuie să își schimbe imediat parola. În cazul în care terțul este suspectat de utilizarea abuzivă a parolei, Utilizatorul trebuie să notifice în același timp Furnizorul de servicii.</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Contactul cu Utilizatorul se realizează prin intermediul adresei de e-mail furnizate în timpul înregistrării online sau prin intermediul mesajelor trimise de către Utilizator.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Furnizorul de servicii nu este răspunzător pentru erorile cauzate de datele incorecte sau incomplete furnizate de Utilizator, pentru eșecul comunicării din acest motiv sau pentru orice daune cauzate de utilizarea abuzivă, de către o terță parte, a parolei furnizate de Utilizator. În asemenea cazuri, Furnizorul de servicii nu este obligat să ramburseze tariful sau să ofere din nou acces.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Utilizatorul are dreptul de a solicita anularea înregistrării sale pe Site, la adresa de e-mail care se găsește în meniul de contact. La primirea cererii de anulare, Furnizorul de servicii asigură imediat anularea înregistrării. Sistemul furnizorului de servicii nu va conține datele Utilizatorului după ștergere și nu va fi posibilă restaurarea datelor după ștergere. Utilizatorul recunoaște că, după ștergerea contului de utilizator, nu va mai avea acces la Serviciu în viitor. Furnizorul de servicii nu va rambursa niciun tarif de abonament plătită în avans în caz de anulare.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ro"/>
        </w:rPr>
        <w:t>Utilizarea unui cont de rețea de socializare pentru a crea un cont de utilizator</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ro"/>
        </w:rPr>
        <w:t xml:space="preserve">Un cont de utilizator poate fi creat și cu ajutorul unui cont de rețea de socializare (Facebook, Google, Twitter), Furnizorul de servicii transferând datele furnizorilor de servicii externi către contul de utilizator, folosind o soluție de transmitere a autentificării.  În acest caz, Utilizatorul va fi rugat să aleagă să se conecteze cu un cont Facebook, Google sau Twitter pe ecranul de conectare și să furnizeze detaliile de conectare.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Crearea unui cont de utilizator este condiționată de familiarizarea cu CCG și cu Notificarea privind confidențialitatea, de acceptarea expresă a CCG și de consimțământul pentru prelucrarea datelor, astfel cum se prevede în Politica de confidențialitate.  În caz contrar, crearea contului de utilizator va eșua, iar Utilizatorul nu va avea dreptul de a utiliza Serviciul premium de pe Site.</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ro"/>
        </w:rPr>
        <w:t>PROCESUL COMENZII</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Utilizatorul are posibilitatea de a parcurge informațiile privind Serviciul pe Site-ul web și pe Aplicația mobilă.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După o înregistrare reușită, Utilizatorul are dreptul de a utiliza serviciul Premium făcând clic pe butonul „încerc” pentru fiecare pachet de abonament sau făcând clic pe orice alt buton care indică intenția de a utiliza Serviciul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Informațiile furnizate pe Site-ul web sau în Aplicația mobilă nu constituie o ofertă din partea Furnizorului de servicii de a încheia un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În cazul comenzilor care fac obiectul prezentelor CCG, Utilizatorul este considerat a fi ofertantul în sensul legii. Contractul se încheie între Părți după ce Furnizorul de servicii acceptă oferta utilizatorului prin confirmarea comenzii.</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Comenzile pot fi plasate numai pe cale electronică prin intermediul Site-ului web sau al Aplicației mobile. Nu este posibil să se plaseze o comandă prin alte mijloace (de exemplu, prin telefon, e-mail, scrisoare etc.), iar Furnizorul de servicii nu poate îndeplini comenzile primite în acest mod.</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Utilizatorul recunoaște și acceptă termenii și condițiile prezentelor CCG implicit prin comportamentul său (bifarea căsuței de selectare, apăsarea butonului care declanșează comanda) atunci când utilizează Site-ul web sau Aplicația mobilă.</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Contractul încheiat prin confirmarea unei comenzi plasate pe Site-ul web sau în Aplicația mobilă nu este un contract scris, ci un contract încheiat prin comportament implicit. Prin urmare, Furnizorul de servicii nu le arhivează și, ulterior, acestea nu sunt accesibile Utilizatorului. </w:t>
      </w:r>
    </w:p>
    <w:p w14:paraId="0724,99 RON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Înainte de finalizarea comenzii, Utilizatorul poate verifica serviciul care urmează să fie comandat prin intermediul unui sumar și, în cazul în care a utilizat un cod promoțional, valoarea totală a comenzii (inclusiv conținutul de TVA al acesteia) în urma reducerilor astfel aplicate. În cazul în care Utilizatorul dorește să modifice conținutul coșului înainte de finalizare, acesta poate face acest lucru prin intermediul mijloacelor tehnice puse la dispoziție pe Site-ul web sau în Aplicația mobilă (de exemplu, făcând clic pe butonul „Selectez” al unui alt pachet de abonament).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După ce Utilizatorul a verificat că abonamentul dorit este inclus în sumar, acesta poate introduce datele de facturare făcând clic pe butonul „Mai departe spre datele de facturare”.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După ce a furnizat datele de facturare (numele/denumirea companiei, adresa), Utilizatorul, prin bifarea căsuței de selectare, recunoaște că Furnizorul de servicii, în calitate de Operator de date, poate transmite datele (numele, adresa de e-mail, datele de facturare) conținute în baza sa de date de utilizatori către Barion Payment Zrt., furnizorul de servicii de plată online cu cardul, și consimte la prelucrarea datelor sale personale, așa cum este prevăzut în Politica de confidențialitate, respectiv acceptă prezentele Condiții contractuale generale. După bifarea acestor căsuțe, utilizatorul va fi redirecționat către interfața de plată online a Barion prin apăsarea butonului „Mai departe la plată”, unde plata poate fi efectuată prin introducerea datelor cardului bancar. Datele cardului bancar nu vor deveni accesibile Furnizorului de servicii.</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În cazul în care plata este efectuată cu succes, o notificare de confirmare și factura electronică vor fi trimise la adresa de e-mail furnizată de Utilizator.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Elementele Serviciului premium vor fi disponibile imediat după efectuarea cu succes a plății pe ambele Platforme online.</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În cazul unei plăți nereușite, Utilizatorul va primi un mesaj de eroare pe site-ul web, respectiv în aplicație, precum și prin e-mail.</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ro"/>
        </w:rPr>
        <w:t xml:space="preserve"> TARIFUL SERVICIULUI, CONDIȚII DE PLATĂ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Pe Site-ul web și în Aplicația mobilă, prețul fiecărui pachet de abonament este afișat inclusiv TVA și alte taxe publice (ca sumă brută). Tarifele serviciilor premium sunt prezentate în forinți maghiari pe Site-ul web și în moneda țării în care sunt furnizate în Aplicația mobilă.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 xml:space="preserve">Pachetele de abonament pentru Serviciilor premium includ utilizarea tuturor elementelor Serviciului premium pentru fiecare Platformă online pe durata abonamentului (1 lună sau 1 an).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Plata tarifului pentru Serviciul premium este posibilă prin intermediul platformei de plată online numai cu cardul bancar, pentru care factura va fi trimisă de către Furnizorul de servicii la adresa de e-mail furnizată.</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ro"/>
        </w:rPr>
        <w:t>Furnizorul de servicii nu este răspunzător în cazul neexecutării contractuale din cauza unor probleme tehnice ale părții care colaborează la plata online, la serviciul de streaming al Radioului online sau ale furnizorului de servicii de internet.</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ro"/>
        </w:rPr>
        <w:t>Tariful Serviciului și schema de plată</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ro"/>
        </w:rPr>
        <w:t xml:space="preserve">Furnizorul de servicii oferă posibilitatea de a comanda un abonament lunar sau un abonament anual. Furnizorul de servicii se angajează ca, în cazul în care Utilizatorul achiziționează un abonament pe un an, să ofere o reducere semnificativă (echivalentul a două tarife lunare de abonament) în raport cu tariful de abonament pe o lună, după cum urmează.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ro"/>
        </w:rPr>
        <w:t>Tarifele și structurile de plată ale Serviciului premium variază de la o platformă la alta, în funcție de specificul Platformei online:</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ro"/>
        </w:rPr>
        <w:t xml:space="preserve">Serviciul web premium: </w:t>
      </w:r>
      <w:r>
        <w:rPr>
          <w:rFonts w:ascii="Jost" w:hAnsi="Jost" w:cs="Open Sans"/>
          <w:u w:val="single"/>
          <w:lang w:val="ro"/>
        </w:rPr>
        <w:t>24,99 RON</w:t>
      </w:r>
      <w:r>
        <w:rPr>
          <w:rFonts w:ascii="Jost" w:hAnsi="Jost" w:cs="Open Sans"/>
          <w:lang w:val="ro"/>
        </w:rPr>
        <w:t xml:space="preserve">  pentru o lună, </w:t>
      </w:r>
      <w:r>
        <w:rPr>
          <w:rFonts w:ascii="Jost" w:hAnsi="Jost" w:cs="Open Sans"/>
          <w:u w:val="single"/>
          <w:lang w:val="ro"/>
        </w:rPr>
        <w:t>240 RON</w:t>
      </w:r>
      <w:r>
        <w:rPr>
          <w:rFonts w:ascii="Jost" w:hAnsi="Jost" w:cs="Open Sans"/>
          <w:lang w:val="ro"/>
        </w:rPr>
        <w:t xml:space="preserve">  pentru un an, cu plata în avans a tarifului.</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ro"/>
        </w:rPr>
        <w:t xml:space="preserve">Aplicație mobilă Android care poate fi descărcată din magazinul de aplicații Google Play: </w:t>
      </w:r>
      <w:r>
        <w:rPr>
          <w:rFonts w:ascii="Jost" w:hAnsi="Jost" w:cs="Open Sans"/>
          <w:u w:val="single"/>
          <w:lang w:val="ro"/>
        </w:rPr>
        <w:t>24,99 RON</w:t>
      </w:r>
      <w:r>
        <w:rPr>
          <w:rFonts w:ascii="Jost" w:hAnsi="Jost" w:cs="Open Sans"/>
          <w:lang w:val="ro"/>
        </w:rPr>
        <w:t xml:space="preserve">  pentru o lună, </w:t>
      </w:r>
      <w:r>
        <w:rPr>
          <w:rFonts w:ascii="Jost" w:hAnsi="Jost" w:cs="Open Sans"/>
          <w:u w:val="single"/>
          <w:lang w:val="ro"/>
        </w:rPr>
        <w:t>240 RON</w:t>
      </w:r>
      <w:r>
        <w:rPr>
          <w:rFonts w:ascii="Jost" w:hAnsi="Jost" w:cs="Open Sans"/>
          <w:lang w:val="ro"/>
        </w:rPr>
        <w:t xml:space="preserve">  pentru un an, cu plata în avans a tarifului.</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ro"/>
        </w:rPr>
        <w:t xml:space="preserve">Aplicație mobilă pentru iOS care poate fi descărcată din magazinul de aplicații App Store: </w:t>
      </w:r>
      <w:r>
        <w:rPr>
          <w:rFonts w:ascii="Jost" w:hAnsi="Jost" w:cs="Open Sans"/>
          <w:u w:val="single"/>
          <w:lang w:val="ro"/>
        </w:rPr>
        <w:t>24,99 RON</w:t>
      </w:r>
      <w:r>
        <w:rPr>
          <w:rFonts w:ascii="Jost" w:hAnsi="Jost" w:cs="Open Sans"/>
          <w:lang w:val="ro"/>
        </w:rPr>
        <w:t xml:space="preserve">  pentru o lună, </w:t>
      </w:r>
      <w:r>
        <w:rPr>
          <w:rFonts w:ascii="Jost" w:hAnsi="Jost" w:cs="Open Sans"/>
          <w:u w:val="single"/>
          <w:lang w:val="ro"/>
        </w:rPr>
        <w:t>240 RON</w:t>
      </w:r>
      <w:r>
        <w:rPr>
          <w:rFonts w:ascii="Jost" w:hAnsi="Jost" w:cs="Open Sans"/>
          <w:lang w:val="ro"/>
        </w:rPr>
        <w:t xml:space="preserve">  pentru un an, cu plata în avans a tarifului.</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ro"/>
        </w:rPr>
        <w:t xml:space="preserve">Platformele online sunt pe deplin „interoperabile”, astfel încât Utilizatorul poate accesa Serviciul premium pe celelalte două Platforme online în condiții echivalente după înregistrarea sau abonarea pe oricare dintre Platformele online.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ro"/>
        </w:rPr>
        <w:t>Furnizorul extern de servicii de plată online prin cardul bancar</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ro"/>
        </w:rPr>
        <w:t>Plățile online cu cardul de credit se efectuează prin intermediul sistemului Barion. Detaliile cardului de credit nu sunt transmise Furnizorului de servicii. Furnizorul de servicii Barion Payment Zrt. este o instituție supravegheată de Banca Națională a Ungariei, cu numărul de licență: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ro"/>
        </w:rPr>
        <w:t xml:space="preserve"> PROCESUL DE CONFIRMARE A COMENZII</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ro"/>
        </w:rPr>
        <w:t xml:space="preserve">12.1 </w:t>
      </w:r>
      <w:r>
        <w:rPr>
          <w:rFonts w:ascii="Jost" w:hAnsi="Jost" w:cs="Open Sans"/>
          <w:lang w:val="ro"/>
        </w:rPr>
        <w:tab/>
        <w:t>Odată ce Utilizatorul a trimis comanda pentru Serviciul premium pe Site sau prin Aplicația mobilă, acesta va primi un e-mail automat de confirmare din partea noastră prin care va fi informat că comanda sa a fost recepționată în sistemul nostru. E-mailul automat de confirmare va conține datele furnizate (ID-ul comenzii, data comenzii, denumirea Serviciului premium comandat, durata și tariful).</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ro"/>
        </w:rPr>
        <w:lastRenderedPageBreak/>
        <w:t xml:space="preserve">12.2 </w:t>
      </w:r>
      <w:r>
        <w:rPr>
          <w:rFonts w:ascii="Jost" w:hAnsi="Jost"/>
          <w:lang w:val="ro"/>
        </w:rPr>
        <w:tab/>
        <w:t>În cazul în care Utilizatorul observă că confirmarea conține date personale sau detalii referitoare la comandă incorecte, acesta este obligat să ne informeze și să furnizeze informațiile corecte. În cazul în care e-mailul nostru de confirmare și de încheiere a contractului nu ajunge în contul tău de e-mail (și nu se află în dosarul de spam), te rugăm să ne contactezi, astfel încât să putem investiga și, dacă este necesar, să corectăm eventualele erori tehnice.</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ro"/>
        </w:rPr>
        <w:t xml:space="preserve">12.3 </w:t>
      </w:r>
      <w:r>
        <w:rPr>
          <w:rFonts w:ascii="Jost" w:hAnsi="Jost"/>
          <w:lang w:val="ro"/>
        </w:rPr>
        <w:tab/>
        <w:t xml:space="preserve">O declarație contractuală din partea Furnizorului de servicii (de acceptare a ofertei Utilizatorului/comandă), care confirmă, în termen de cel mult 48 de ore de la data trimiterii comenzii Utilizatorului, posibilitatea de executare a comenzii.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ro"/>
        </w:rPr>
        <w:t>ÎNCHEIEREA ȘI CONȚINUTUL CONTRACTULUI</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E-mailul Furnizorului de servicii de confirmare a comenzii Utilizatorului se consideră a fi o acceptare a ofertei, care va constitui Contractul între Părți în momentul în care e-mailul Furnizorului de servicii care conține declarația contractuală (confirmarea) devine disponibil în sistemul de poștă electronică al Utilizatorului.</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Contractul încheiat între Utilizator și Furnizorul de servicii este un contract de furnizare de servicii digitale sau de conținut digital, care permite Utilizatorului să utilizeze Serviciul premium pentru o anumită perioadă de abonament contra plății tarifului pentru Serviciul premium.</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ro"/>
        </w:rPr>
        <w:t>OBLIGAȚIA OFERTANTULUI DE A-ȘI MENȚINE OFERTA</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Utilizatorul este exonerat de obligația de a-și menține ofertă în cazul în care nu primește de la Furnizorul de servicii e-mailul de confirmare a acceptării comenzii trimise, adică a acceptării (executării) ofertei sale, fără întârziere, dar în termen de cel mult 48 de ore.</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Comanda și confirmarea acesteia se consideră a fi fost primite de către Furnizorul de servicii sau de către Utilizator în momentul în care acestea devin disponibile pentru destinatar în sistemul său de poștă electronică.</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În cazul în care confirmarea nu ajunge la timp deoarece Utilizatorul a furnizat o adresă de e-mail incorectă în timpul înregistrării sau contul de e-mail nu poate recepționa corespondența din cauza faptului că spațiul de stocare al contului de e-mail este plin, Furnizorul de servicii își exclude răspunderea pentru eșecul comenzii și neîncheierea contractului.</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În cazul în care Utilizatorul observă o eroare în e-mailul de confirmare a comenzii cu privire la datele conținute în e-mail, acesta trebuie să notifice Furnizorul de servicii în termen de 24 de ore pentru a onora comanda pachetului de abonament nedorit sau incorect.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ro"/>
        </w:rPr>
        <w:t>TARIF INCORECT</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Furnizorul de servicii trebuie să dea dovadă de cea mai mare diligență atunci când indică tariful diferitelor pachete de abonamente care permit utilizarea Serviciului premium, reducerile de plată și validarea codurilor de cupon.  Cu toate acestea, este posibil să indicăm tarife nerealiste din cauza unor erori administrative sau tehnice.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Tariful evident incorect poate fi oricare dintre următoarele trei cazuri:</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ro"/>
        </w:rPr>
        <w:t>Cu excepția perioadei de probă, indicăm 0 Ft pentru unul sau mai multe pachete de abonament,</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ro"/>
        </w:rPr>
        <w:t>pentru unul sau mai multe pachete de abonamente este indicat un tarif redus, dar care nu este redus conform cu nivelul real al reducerii,</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ro"/>
        </w:rPr>
        <w:t>fără intenția de a reduce efectiv tariful, indicăm un tarif incorect pentru unul sau mai multe pachete de abonamente, mai mic chiar și decât tariful redus de pe piață.</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În cazurile prevăzute la clauza 15.2, Furnizorul de servicii își rezervă următoarele drepturi:</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ro"/>
        </w:rPr>
        <w:lastRenderedPageBreak/>
        <w:t>de a nu accepta oferta Utilizatorului cu un conținut diferit de voința contractuală a Furnizorului de servicii (preț nerealist de scăzut),</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ro"/>
        </w:rPr>
        <w:t>ȘI</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ro"/>
        </w:rPr>
        <w:t>de a invita, la alegerea sa, Utilizatorul să prezinte o ofertă la un preț care este în conformitate cu intențiile sale contractuale reale (Utilizatorul nu este obligat să plaseze o nouă comandă la Furnizorul de servicii la acest nou preț),</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ro"/>
        </w:rPr>
        <w:t>SAU</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ro"/>
        </w:rPr>
        <w:t>procedura de ofertare lansată cu un tarif incorect se consideră finalizată fără rezultat, iar contractul nu se mai încheie.</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Evaluarea practicilor comerciale în temeiul legislației existente în materie de protecție a consumatorilor se bazează pe comportamentul unui consumator care este în mod rezonabil bine informat și care acționează cu atenția și diligența cuvenite, așa cum ar fi de așteptat în mod normal în circumstanțele respective. Pe această bază, Furnizorul de servicii presupune că Utilizatorii acționează în conformitate cu comportamentul așteptat de la un consumator avizat atunci când comandă Serviciul premium, fiind conștient de caracteristicile și prețul de piață al Serviciului pe care dorește să îl comande, inclusiv în cazul în care prețul Serviciului indicat pe Site-ul web sau în Aplicația mobilă este în mod evident scăzut.</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ro"/>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Furnizorul de servicii va emite o factură pentru comanda Serviciului premium de pe Site, care va fi trimisă Utilizatorului într-un e-mail de confirmare a comenzii și va fi atașată la e-mailul prin care se încheie contractul.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În cazul în care Serviciul Premium este comandat prin Aplicația mobilă, factura va fi trimisă de către magazinul aplicației.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ro"/>
        </w:rPr>
        <w:t>NORME PRIVIND RĂSPUNDEREA</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ro"/>
        </w:rPr>
        <w:t>Răspunderea și limitările de răspundere ale Furnizorului de servicii</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Furnizorul de servicii declară și garantează că are dreptul de a încheia contracte, de a dobândi drepturi și de a-și asuma obligații cu privire la Serviciile premium prevăzute în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își asumă obligația de a pune la dispoziția Utilizatorilor Serviciile premium pe durata Contractului, astfel cum se prevede în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Furnizorul de servicii s-a angajat să pună la dispoziția Utilizatorilor programele tuturor Radiourilor online incluse în oferta actuală a Bibliotecii sale de hyperlinkuri în cadrul Serviciilor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ro"/>
        </w:rPr>
        <w:t>Cu toate acestea, Furnizorul de servicii nu garantează că toate programele Radiourilor online incluse în oferta Bibliotecii de hyperlinkuri vor fi disponibile pe întreaga durată a abonamentului în momentul inițierii Serviciului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este singurul responsabil pentru acuratețea datelor și declarațiilor pe care le furnizează.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nu este responsabil pentru respectarea cerințelor legale aplicabile furnizorului de servicii mass-media radiofonice sau editorului de conținuturi media atunci când pune la dispoziție pe Site-ul web un hyperlink către Conținuturi media radiofonice online.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nu este răspunzător pentru niciun prejudiciu cauzat Radioului online sau unei terțe părți ca urmare a ștergerii hyperlinkului Radioului online în conformitate cu CCG.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ro"/>
        </w:rPr>
        <w:lastRenderedPageBreak/>
        <w:t xml:space="preserve">Furnizorul de servicii depune toate eforturile pentru a asigura acuratețea materialului de pe Site-ul web și pentru a evita orice confuzie. Furnizorul de servicii nu va fi răspunzător pentru niciun fel de daune directe (de exemplu, defectarea calculatorului) sau indirecte (de exemplu, pierdere de profit) care rezultă din informații inexacte, defecțiuni, indisponibilitatea site-ului sau orice alt eveniment. Furnizorul de servicii nu este răspunzător pentru niciun eveniment care împiedică performanța din cauza naturii specifice a internetului (în special condiții de trafic, circumstanțe tehnice sau de altă natură, intervenite în rețeaua internet, inerente funcționării internetului și care pot cauza blocarea transmisiei radio sau defectarea funcției de înregistrare). De asemenea, nu este responsabil pentru eventualele creșteri ale traficului de internet care pot apărea în timpul utilizării Serviciilor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nu exercită niciun control asupra site-urilor web ale terților sau asupra Conținuturilor media radiofonice online și nu este responsabil pentru conținutul, acuratețea sau funcționarea acestora.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exclude în totalitate orice răspundere în legătură cu faptul că Conținutul media radiofonic online al Radioului online, pus la dispoziție în Biblioteca de hyperlinkuri, nu respectă sau nu respectă în totalitate legislația aplicabilă.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ro"/>
        </w:rPr>
        <w:t xml:space="preserve">Furnizorul de servicii nu este răspunzător pentru niciun prejudiciu direct sau indirect cauzat în legătură cu Serviciile, cu observația că prezenta dispoziție de limitare a răspunderii nu se aplică în cazul încălcărilor intenționate ale contractului sau în cazul încălcării contractului care cauzează daune vieții, integrității corporale sau sănătății.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ro"/>
        </w:rPr>
        <w:t>Răspunderea Utilizatorului</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ro"/>
        </w:rPr>
        <w:t xml:space="preserve">Prin comandarea Serviciului premium, Utilizatorul declară și garantează că are dreptul de a încheia contracte, de a dobândi drepturi și de a-și asuma obligații cu privire la serviciile prevăzute în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ro"/>
        </w:rPr>
        <w:t>Prin încheierea Contractului, Utilizatorul dobândește dreptul de a utiliza Serviciul premium exclusiv în scopuri private.</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ro"/>
        </w:rPr>
        <w:t xml:space="preserve">Utilizatorul este responsabil pentru a se asigura că Serviciul premium disponibil din contul său nu este utilizat în scopuri comerciale (de exemplu, într-o unitate de catering).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ro"/>
        </w:rPr>
        <w:t>PERIOADA DE PROBĂ, RENUNȚAREA, RETRAGEREA, REZILIEREA</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În timpul perioadei de probă, Furnizorul de servicii va oferi Utilizatorului posibilitatea de a încerca Serviciul premium în mod gratuit și va oferi acces la Serviciul premium la nivel de abonat.</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Tariful de abonament va fi blocat în contul tău bancar la începutul Perioadei de probă, dar nu va fi dedus efectiv decât după expirarea Perioadei de probă.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Dacă dorești să eviți ca tariful de abonament să fie debitat din contul tău bancar, trebuie să-ți anulezi abonamentul înainte de sfârșitul Perioadei de probă.</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lang w:val="ro"/>
        </w:rPr>
        <w:t>În cazul în care tariful de abonament este totuși dedus din contul tău bancar înainte de renunțarea la abonament înainte de sfârșitul Perioadei de probă, poți solicita o rambursare aici</w:t>
      </w:r>
      <w:r>
        <w:rPr>
          <w:rFonts w:ascii="Jost" w:hAnsi="Jost"/>
          <w:lang w:val="ro"/>
        </w:rPr>
        <w:t>:</w:t>
      </w:r>
      <w:r>
        <w:rPr>
          <w:rFonts w:ascii="Jost" w:hAnsi="Jost"/>
          <w:shd w:val="clear" w:color="auto" w:fill="FFFFFF"/>
          <w:lang w:val="ro"/>
        </w:rPr>
        <w:t xml:space="preserve"> </w:t>
      </w:r>
      <w:r>
        <w:rPr>
          <w:rFonts w:ascii="Jost" w:hAnsi="Jost"/>
          <w:u w:val="single"/>
          <w:shd w:val="clear" w:color="auto" w:fill="FFFFFF"/>
          <w:lang w:val="ro"/>
        </w:rPr>
        <w:t>https://myradioonline.ro/contact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După comandarea și confirmarea oricărui pachet de abonament al Serviciului premium, nu se va mai face nicio rambursare.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ro"/>
        </w:rPr>
        <w:lastRenderedPageBreak/>
        <w:t>Deja prin înregistrare, Utilizatorul recunoaște că, în conformitate cu articolul 29 alineatul (1) litera (m) din Hotărârea Guvernului nr. 45/2014 (II.26.), nu își poate exercita dreptul de retragere și de reziliere fără justificare în ceea ce privește conținutul digital care nu este livrat pe un suport material, dacă Furnizorul de servicii a început executarea cu acordul prealabil expres al Utilizatorului.</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REÎNNOIREA AUTOMATĂ</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ro"/>
        </w:rPr>
        <w:t xml:space="preserve">După încheierea Perioadei de abonament, abonamentul tău la Serviciul Premium va fi reînnoit automat pentru o perioadă egală cu </w:t>
      </w:r>
      <w:r>
        <w:rPr>
          <w:rFonts w:ascii="Jost" w:hAnsi="Jost"/>
          <w:shd w:val="clear" w:color="auto" w:fill="FFFFFF"/>
          <w:lang w:val="ro"/>
        </w:rPr>
        <w:t>perioada de abonament selectată inițial, la prețul actual de abonament nepromoțional.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ro"/>
        </w:rPr>
        <w:t>Pentru a modifica sau anula abonamentul, fă clic pe linkul de mai jos:</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ro"/>
        </w:rPr>
        <w:t>https://myradioonline.ro/user/profile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ro"/>
        </w:rPr>
        <w:t>Înainte de expirarea abonamentului tău anual, te vom notifica prin e-mail cu privire la data reînnoirii și la opțiunea de anulare, pe care o ai la dispoziție până cu o zi înainte de expirarea abonamentului tău.</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ro"/>
        </w:rPr>
        <w:t>Dacă îți anulezi abonamentul, poți utiliza Serviciul premium până la sfârșitul perioadei de abonament pentru care ai plătit deja, dar abonamentul tău nu se va reînnoi după încheierea perioadei de abonament curente. Nu este posibilă rambursarea pro rata a niciunei părți din tariful de abonament plătit pentru perioada de abonament curentă.</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ro"/>
        </w:rPr>
        <w:t>Poți verifica perioada de valabilitate a abonamentului tău actual și în contul tău.</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ro"/>
        </w:rPr>
        <w:t>NECONFORMITATE – GARANȚII</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Furnizorul de servicii este responsabil pentru a se asigura că Serviciul premium îndeplinește cerințele de </w:t>
      </w:r>
      <w:r>
        <w:rPr>
          <w:rFonts w:ascii="Jost" w:hAnsi="Jost" w:cs="Open Sans"/>
          <w:b/>
          <w:bCs/>
          <w:lang w:val="ro"/>
        </w:rPr>
        <w:t>funcționalitate</w:t>
      </w:r>
      <w:r>
        <w:rPr>
          <w:rFonts w:ascii="Jost" w:hAnsi="Jost" w:cs="Open Sans"/>
          <w:lang w:val="ro"/>
        </w:rPr>
        <w:t xml:space="preserve"> pentru Utilizator pe întreaga durată a contractului (abonamentului).</w:t>
      </w:r>
    </w:p>
    <w:p w14:paraId="6292462B" w14:textId="624,99 RON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ro"/>
        </w:rPr>
        <w:t xml:space="preserve">În cazul în care, pe durata Contractului (abonamentului), apare sau devine evident un defect al Serviciului premium în ceea ce privește conținutul digital sau serviciul digital, în afara domeniului de aplicare a limitării răspunderii prevăzute la capitolul 17, Furnizorul de servicii este răspunzător față de Consumator pentru performanța neconformă.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ro"/>
        </w:rPr>
        <w:t>Până la proba contrarie, se prezumă că defectul detectat de către Utilizator în termen de un an de la data performanței exista deja la data performanței, cu excepția cazului în care Furnizorul de servicii dovedește că mediul digital al utilizatorului nu este compatibil cu cerințele tehnice ale conținutului digital sau ale serviciului digital, astfel cum se prevede în capitolul 7 din prezentele CCG.</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ro"/>
        </w:rPr>
        <w:t>Utilizatorul este obligat să coopereze cu Furnizorul de servicii pentru a permite Furnizorului de servicii să verifice dacă cauza defecțiunii este reprezentată de mediul digital al consumatorului, utilizând mijloacele tehnice ale Furnizorului de servicii și care necesită cea mai mică intervenție din partea utilizatorului. În cazul în care Utilizatorul nu respectă această obligație de cooperare, acesta va purta sarcina de a dovedi că Serviciul premium afectat de defectul detectat în timpul perioadei contractuale nu a fost în conformitate cu contractul în timpul perioadei de executare contractuală a Serviciului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ro"/>
        </w:rPr>
        <w:t>Furnizorul de servicii va începe să furnizeze Utilizatorului serviciul digital sau conținutul digital fără întârzieri nejustificate, imediat după încheierea contractului, începând cu următoarea conectare.  Se consideră că Serviciul premium a fost executat atunci când Serviciul premium a fost pus la dispoziție și a fost accesibil Utilizatorului în termenii și condițiile stabilite în prezentele CCG pe toată durata contractului.</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ACTUALIZĂRI</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ro"/>
        </w:rPr>
        <w:t>Furnizorul de servicii se va asigura că Utilizatorul să fie informat și să primească orice actualizări legate de Serviciului premium, inclusiv actualizări de securitate, care sunt necesare pentru a menține conformitatea Serviciului premium cu contractul.</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ro"/>
        </w:rPr>
        <w:t>GARANŢIA PENTRU NECONFORMITATE, REZILIEREA CONTRACTULUI</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ro"/>
        </w:rPr>
        <w:t xml:space="preserve">În cazul unei performanțe neconforme din partea Furnizorului de servicii, utilizatorul poate înainta o cerere de garanție împotriva Furnizorului de servicii în conformitate cu normele Codului civil. În cazul serviciilor achiziționate în cadrul unui contract de consum, Utilizatorul poate înainta cereri de garanție în termen de un an de la data începerii Serviciului.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ro"/>
        </w:rPr>
        <w:t>Utilizatorul are dreptul de a solicita o reducere proporțională a contraprestației (tariful de abonament), în funcție de gravitatea încălcării contractului, sau de a rezilia contractul dacă</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ro"/>
        </w:rPr>
        <w:t>repararea sau înlocuirea este imposibilă sau ar duce la costuri suplimentare disproporționate pentru Furnizorul de servicii;</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ro"/>
        </w:rPr>
        <w:t>Furnizorul de servicii nu și-a îndeplinit obligațiile care îi revin în temeiul clauzei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ro"/>
        </w:rPr>
        <w:t>a intervenit o neconformitate repetată, în ciuda încercărilor Furnizorului de servicii de a asigura conformitatea contractuală a Serviciului premium;</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ro"/>
        </w:rPr>
        <w:t>neconformitatea este atât de gravă încât justifică reducerea imediată a prețului sau rezilierea imediată a contractului; sau</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ro"/>
        </w:rPr>
        <w:t>Furnizorul de servicii nu a luat măsuri pentru a asigura conformitatea contractuală a Serviciului premium sau este clar din circumstanțe că Furnizorul de servicii un va asigura conformitatea contractuală a Serviciului premium într-un termen rezonabil sau fără prejudicii semnificative pentru Consumator.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În cazul exercitării garanției pentru neconformitate, prin reparare sau de înlocuire, Furnizorul de servicii trebuie, fără inconveniente semnificative pentru Utilizator, ținând cont de natura și scopul Serviciului premium, să asigure executarea gratuit și în conformitate cu contractul, într-un termen rezonabil de la notificarea defectului de către Utilizator.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În cazul exercitării dreptului de reparare sau de înlocuire, Furnizorul de servicii poate alege metoda de a asigura conformitatea contractuală a Serviciului, în funcție de caracteristicile tehnice ale Serviciului premium.</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Reducerea proporțională a contraprestației se va aplica pe durata abonamentului în care Serviciul premium nu a fost în conformitate cu contractul.</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În cazul în care Furnizorul de servicii oferă sau se angajează să ofere conținut digital sau servicii exclusiv în schimbul datelor cu caracter personal puse la dispoziție de către Consumator, utilizatorul are dreptul de a rezilia Contractul chiar și în cazul unui defect minor, dar nu poate pretinde o reducere proporțională a contraprestației.</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Dreptul Consumatorului de a rezilia contractul pe baza garanției de neconformitate poate fi exercitat prin intermediul unei declarații legale adresate Furnizorului de servicii prin care se exprimă decizia de reziliere a contractului.</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În cazul în care Furnizorul de servicii nu se conformează obligației de a furniza Serviciul premium fără întârzieri nejustificate, Consumatorul este obligat să solicite Furnizorului de servicii să se conformeze. În cazul în care, în ciuda solicitării Utilizatorului, nu furnizează serviciul fără întârziere sau într-o perioadă de grație convenită de părți, Utilizatorul poate rezilia Contractul.</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Consumatorul poate rezilia Contractul fără solicitarea executării de la Furnizorul de servicii în cazul în care</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ro"/>
        </w:rPr>
        <w:lastRenderedPageBreak/>
        <w:t>Furnizorul nu s-a angajat să presteze Serviciul Premium sau este clar din circumstanțe că nu va presta Serviciul Premium; sau</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ro"/>
        </w:rPr>
        <w:t>din acordul Părților sau din circumstanțele încheierii contractului reiese în mod clar că pentru Utilizator este esențial ca serviciul să fie prestat la data specificată, iar Furnizorul de servicii nu procedează astfel.</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ro"/>
        </w:rPr>
        <w:t>În cazul rezilierii Contractului, conform prevederilor prezentului Capitol, Furnizorul de servicii va restitui suma integrală plătită de Utilizator drept contraprestație (întregul tarif de abonament). Cu toate acestea, în cazul în care prestația a fost conformă cu Contractul pentru o anumită perioadă înainte de rezilierea Contractului, contraprestația pentru perioada respectivă nu se rambursează. În acest din urmă caz, partea din contraprestație care se referă la perioada de executare necorespunzătoare contractului se rambursează, la fel ca și contraprestația plătită în avans de către Utilizator, care ar fi fost datorată pentru durata restantă a Contractului în caz de nereziliere.</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În cazul în care Utilizatorul are dreptul la o reducere proporțională a contraprestației sau la rezilierea Contractului, Furnizorul de servicii își va îndeplini obligația de rambursare fără întârziere, dar nu mai târziu de paisprezece zile de la data la care a luat cunoștință de exercitarea acestui drept.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Furnizorul de servicii va rambursa suma datorată Utilizatorului în prin metoda de plată folosită de Utilizator. Cu consimțământul expres al Utilizatorului, Furnizorul de servicii poate utiliza și o altă metodă de plată pentru rambursare, dar fără ca Utilizatorului să i se perceapă vreun tarif suplimentar.</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ro"/>
        </w:rPr>
        <w:t>Costurile de rambursare vor fi suportate de către Furnizorul de servicii.</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ro"/>
        </w:rPr>
        <w:t>NORME PRIVIND CONȚINUTUL</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ro"/>
        </w:rPr>
        <w:t xml:space="preserve">Furnizorul de servicii nu are nicio obligație de a verifica conformitatea sau acuratețea Conținutului media radiofonic online sau de a verifica conținutul publicat pe Site-ul web din punct de vedere legal.  În consecință, Furnizorul de servicii nu monitorizează </w:t>
      </w:r>
      <w:r>
        <w:rPr>
          <w:rFonts w:ascii="Jost" w:hAnsi="Jost"/>
          <w:color w:val="000000"/>
          <w:sz w:val="22"/>
          <w:szCs w:val="22"/>
          <w:bdr w:val="none" w:sz="0" w:space="0" w:color="auto" w:frame="1"/>
          <w:lang w:val="ro"/>
        </w:rPr>
        <w:t xml:space="preserve">informațiile transmise sau stocate, nu caută în mod activ să descopere fapte sau circumstanțe care să indice o activitate ilegală și nici nu utilizează algoritmi care să efectueze astfel de activități.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ro"/>
        </w:rPr>
        <w:t>În cazul în care Furnizorul de servicii descoperă, fie înainte, fie după punerea la dispoziție, că un anumit Conținut media radiofonic online încalcă oricare dintre dispozițiile din CCG, acesta are dreptul de a refuza punerea la dispoziție în Biblioteca de hyperlinkuri, de a suspenda punerea la dispoziție deja comandată cu efect imediat și fără nicio răspundere pentru daune-interese și de a elimina hyperlinkul către Conținut media radiofonic online problematic de pe site-ul web sau de a rezilia Contractul de servicii cu efect imediat.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ro"/>
        </w:rPr>
        <w:t xml:space="preserve">Furnizorul de servicii își rezervă dreptul de a refuza să pună la dispoziție conținutul media radiofonic online în Biblioteca de hyperlinkuri fără a oferi vreun motiv, caz în care Furnizorul de servicii nu va fi răspunzător pentru nicio compensație.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ro"/>
        </w:rPr>
        <w:t xml:space="preserve">Furnizorul de servicii nu își asumă nicio responsabilitate în cazul în care Conținut media radiofonic online nu este disponibil sau este afișat incorect pe Site-ul web din motive tehnice sau din alte motive independente de controlul său. În acest caz, Radioul online nu va avea dreptul la nicio compensație sau despăgubire. Astfel de cazuri sunt considerate de către părți ca fiind situații de forță majoră, Furnizorul de servicii urmând să ia toate măsurile necesare pentru a restabili funcționarea Site-ului web cât mai curând posibil.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ro"/>
        </w:rPr>
        <w:t xml:space="preserve">Furnizorul de servicii are dreptul de a lua toate deciziile legate de funcționarea Site-ului web. Radioul online recunoaște că nu poate formula nicio pretenție împotriva furnizorului de servicii în legătură cu mediul vizual și textual al Site-ului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ro"/>
        </w:rPr>
        <w:t>Furnizorii publică, cel puțin o dată pe an, până la data de 1 martie a anului următor anului de referință, un raport clar, ușor de înțeles și detaliat cu privire la găzduirea de conținut realizată în perioada respectivă.</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ro"/>
        </w:rPr>
        <w:lastRenderedPageBreak/>
        <w:t>Funcționarea sistemelor de recomandare</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ro"/>
        </w:rPr>
        <w:t>Furnizorul de servicii utilizează pe Site-ul web un sistem pentru a recomanda utilizatorilor Conținuturi media radiofonice online similare cu conținutul media radio online ascultat în prezent sau pe marcat anterior ca fiind favorit.</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24,99 RON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ro"/>
        </w:rPr>
        <w:t>POSTAREA DE COMENTARII ȘI RECENZII</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Utilizatorii au posibilitatea de a posta comentarii publice la postările publicate pe Site-ul web sau pe pagina de Facebook încorporată în Aplicația mobilă.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ro"/>
        </w:rPr>
        <w:t>Furnizorul de servicii nu este responsabil de conținutul acestor comentarii, de veridicitatea numelor și a adreselor de e-mail furnizate și publicate (acestea fiind supuse regulilor Facebook), dar își rezervă dreptul de a le filtra. Furnizorul de servicii poate elimina orice postări care sunt jignitoare, obscene, care aduc atingere drepturilor privind personalitatea sau bunului gust, care nu au legătură cu antrenamentul sau care conțin publicitate sau promoții.</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ro"/>
        </w:rPr>
        <w:t>Furnizorul de servicii are dreptul de a exclude utilizatorul care încalcă prevederile clauzei 23.2 de la posibilitatea de a posta comentarii și dreptul de a rezilia Contractul cu efect imediat.</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DREPTURI DE PROPRIETATE INTELECTUALĂ (DREPTURI DE AUTOR, MĂRCI COMERCIALE)</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ro"/>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Furnizorul de servicii este proprietarul exclusiv al întregului conținut ....., inclusiv al tuturor drepturilor de autor, al mărcilor comerciale și al altor drepturi de proprietate intelectuală (de exemplu, software, interfețe vizuale, text, grafică, elemente de design, cod informatic, platformă online, produse, servicii, inclusiv, dar fără a se limita la acestea, aplicații pentru dispozitive mobile și toate celelalte elemente ale Serviciilor, denumite în mod colectiv „Materiale”), cu excepția Conținuturilor media radiofonice online și a anunțurilor publicitare postate pe 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Materialele sunt protejate de legile privind drepturile de autor, brevetele și mărcile comerciale din Ungaria, de legile și tratatele internaționale și de toate celelalte drepturi de proprietate intelectuală și legi aplicabile. Toate materialele și componentele conținute în Servicii sunt proprietatea intelectuală a Furnizorului de servicii sau a filialelor sau afiliaților săi și/sau a deținătorilor de drepturi de proprietate intelectuală ai unor terțe părți. Toate mărcile comerciale afișate pe Servicii reprezintă proprietatea intelectuală a Furnizorului de servicii sau a afiliaților săi și/sau a unor terțe părți.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ro"/>
        </w:rPr>
        <w:t>Site-ul web, Aplicația mobilă și toate materialele publicate pe acestea sunt protejate prin drepturi de autor, iar înregistrarea, copierea, descărcarea, reproducerea, retransmiterea către public, alte utilizări, stocarea electronică, procesarea și vânzarea conținutului Site-ului web și al Aplicației mobile sunt interzise fără acordul scris al Furnizorului de servicio.</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ro"/>
        </w:rPr>
        <w:t xml:space="preserve">Titularul drepturilor de autor al Conținuturi media radiofonice online este Radioul online, de la care Furnizorul de servicii a obținut licențele de drepturi de autor necesare pentru a furniza Serviciul premium, cu posibilitatea de sublicențiere către Utilizator.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ro"/>
        </w:rPr>
        <w:t xml:space="preserve">Prin încheierea Contractului de servicii, Utilizatorului se acordă un drept de utilizare nesublicențiabil și netransferabil, pe durata Contractului de servicii, de a utiliza hyperlinkul către Conținutul media radiofonic online pe Site-ul web, precum și în aplicațiile sale iOS , Android și de televiziune, respectiv de a utiliza proprietatea intelectuală aferentă (inclusiv conținutul media publicat pentru utilizare on demand, în cazul căreia membrii publicului pot alege în mod individual unde și când accesează </w:t>
      </w:r>
      <w:r>
        <w:rPr>
          <w:rFonts w:ascii="Jost" w:hAnsi="Jost"/>
          <w:lang w:val="ro"/>
        </w:rPr>
        <w:lastRenderedPageBreak/>
        <w:t>conținutul), cu recunoașterea de către Utilizator a faptului că Furnizorul este considerat o organizație de acces public în conformitate cu secțiunea 26(5a) din Legea privind drepturile de autor, care furnizează doar mijloacele tehnice de utilizare.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ro"/>
        </w:rPr>
        <w:t>Drepturile de autor, mărcile comerciale și alte drepturi de proprietate intelectuală asupra materialelor publicate pe Site-ul web de către sau în numele Furnizorului (de exemplu, audiostreamuri și imagini) sunt deținute de Furnizorul de servicii sau apar pe site-ul web cu permisiunea deținătorului drepturilor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Prin confirmarea comenzii pentru Serviciu și plata tarifului, Utilizatorul dobândește un drept de acces neexclusiv, personal (nesublicențiabil), nelimitat în spațiu și limitat în timp, pe durata abonamentului, la conținuturile necesare pentru utilizarea Serviciului premium, disponibile pe Site sau pe Aplicația mobilă, care nu sunt accesibile oricărui membru al publicului.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Prin confirmarea comenzii referitoare la Serviciu și plata tarifului, Utilizatorul dobândește un drept de acces neexclusiv, personal (nesublicențiabil), nelimitat în spațiu și limitat în timp, pe durata abonamentului, la conținuturile necesar pentru utilizarea Serviciului premium disponibil pe Site-ul web sau pe Aplicația mobilă, care nu sunt accesibile oricărui membru al publicului.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ro"/>
        </w:rPr>
        <w:t xml:space="preserve">În cazul utilizării neautorizate a Serviciului Premium, valoarea penalității este de 100.000,- Ft + TVA, pe care Furnizorul de servicii o va factura utilizatorului neautorizat.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ro"/>
        </w:rPr>
        <w:t>În cazul în care ia cunoștință de utilizarea ilegală, Furnizorul de servicii are, în plus față de cele de mai sus, dreptul de a interzice Utilizatorului să utilizeze Serviciul Premium sau de a restricționa utilizarea Serviciului Premium. Furnizorul de servicii nu este răspunzător pentru niciun prejudiciu suferit de Utilizator ca urmare a interdicției/restricției.</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24,99 RON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DREPTUL DE A UTILIZA APLICAȚIA MOBILĂ (LICENȚA)</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ro"/>
        </w:rPr>
        <w:t xml:space="preserve">Furnizorul de servicii acordă Utilizatorului o licență limitată, neexclusivă, nesublicențiabilă și revocabilă pentru a descărca și utiliza Aplicația mobilă de la un magazin de aplicații al unei terțe părți sau direct de pe Site-ul web, exclusiv în formatul cod obiect și numai pentru uz personal, în scopuri legale.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ro"/>
        </w:rPr>
        <w:t>Dacă descărcați aplicațiile noastre dintr-un magazin de aplicații al unei terțe părți (denumit în continuare „</w:t>
      </w:r>
      <w:r>
        <w:rPr>
          <w:rFonts w:ascii="Jost" w:hAnsi="Jost" w:cs="Open Sans"/>
          <w:b/>
          <w:bCs/>
          <w:lang w:val="ro"/>
        </w:rPr>
        <w:t>Furnizorul de aplicații</w:t>
      </w:r>
      <w:r>
        <w:rPr>
          <w:rFonts w:ascii="Jost" w:hAnsi="Jost" w:cs="Open Sans"/>
          <w:lang w:val="ro"/>
        </w:rPr>
        <w:t>”), recunoașteți și sunteți de acord că:</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ro"/>
        </w:rPr>
        <w:t>contractul încheiat în temeiul prezentelor CCG reprezintă un acord între Furnizorul de servicii și Utilizator, și nu un acord între Utilizator și Furnizorul de aplicații. În ceea ce privește relația dintre Furnizorul de servicii și Furnizorul de aplicații, Furnizorul de servicii este singurul responsabil pentru Aplicație.</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ro"/>
        </w:rPr>
        <w:t>Furnizorul de aplicații nu este obligat să asigure niciun serviciu de întreținere și asistență pentru aplicație.</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ro"/>
        </w:rPr>
        <w:t>În cazul în care aplicația nu este conformă cu garanțiile aplicabile, Utilizatorul (i) poate notifica Furnizorul de aplicații, iar Furnizorul de aplicații poate rambursa Utilizatorului prețul de achiziție al aplicațiilor (dacă este cazul), (ii) până la limita maximă permisă de legislația aplicabilă, Furnizorul de aplicații nu va avea alte obligații de garanție în ceea ce privește aplicațiile, și (iii), în ceea ce privește relația dintre Furnizorul de servicii și Furnizorul de aplicații, orice alte reclamații, pierderi, răspunderi, daune, costuri sau cheltuieli care decurg din nerespectarea obligațiilor de garanție vor ține de responsabilitatea Furnizorului de aplicații.</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ro"/>
        </w:rPr>
        <w:t>Furnizorul de aplicații nu este răspunzător pentru gestionarea reclamațiilor legate de aplicații sau de posesia și utilizarea aplicațiilor.</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lastRenderedPageBreak/>
        <w:t>PROCEDURA DE TRATARE A RECLAMAȚIILOR</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ro"/>
        </w:rPr>
        <w:t xml:space="preserve">Furnizorul de servicii are ca obiectiv îndeplinirea tuturor comenzilor la un nivel calitativ corespunzător și pe deplin satisfăcător pentru Utilizator.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În cazul în care Utilizatorul are reclamații cu privire la contract sau la executarea acestuia, le poate trimite și la următoarea adresă de e-mail</w:t>
      </w:r>
      <w:r>
        <w:rPr>
          <w:rFonts w:ascii="Jost" w:hAnsi="Jost"/>
          <w:noProof/>
          <w:lang w:val="ro"/>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ro"/>
        </w:rPr>
        <w:t xml:space="preserve">e-mail: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 xml:space="preserve">Furnizorul de servicii va investiga imediat reclamația verbală și, dacă este necesar, remedia cauza nemulțumirii. În cazul în care Utilizatorul nu este de acord cu modul în care a fost tratată reclamația sau dacă nu este posibilă investigarea imediată a reclamației, Furnizorul de servicii va întocmi fără întârziere un proces-verbal al reclamației și al poziției sale cu privire la aceasta și va trimite o copie a acestui proces-verbal Utilizatorului prin e-mail în termen de cel mult 30 de zile, în același timp cu răspunsul pe fond.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Furnizorul de servicii are obligația de a păstra o copie a procesului-verbal al reclamației pentru o perioadă de trei ani de la data reclamației și de a o prezenta autorităților de control. În rest, Furnizorul de servicii va proceda în conformitate cu normele aplicabile reclamațiilor scrise atunci când tratează reclamațiile orale.</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 xml:space="preserve">Furnizorul de servicii va investiga și va răspunde în scris la reclamațiile scrisă în termen de 30 de zile. În cazul în care reclamația este respinsă, Furnizorul de servicii va informa Utilizatorul cu privire la motivele respingerii și la căile legale de atac disponibile. Furnizorul de servicii va păstra procesul-verbal a reclamației și o copie a răspunsului timp de cinci ani și </w:t>
      </w:r>
      <w:r>
        <w:rPr>
          <w:rFonts w:ascii="Jost" w:hAnsi="Jost" w:cs="Arial"/>
          <w:noProof/>
          <w:lang w:val="ro"/>
        </w:rPr>
        <w:t>o</w:t>
      </w:r>
      <w:r>
        <w:rPr>
          <w:rFonts w:ascii="Jost" w:hAnsi="Jost" w:cs="Open Sans"/>
          <w:noProof/>
          <w:lang w:val="ro"/>
        </w:rPr>
        <w:t xml:space="preserve"> va prezenta autorităților de control, la cerere.</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 xml:space="preserve">În cazul în care reclamația Consumatorului este respinsă, acesta poate iniția o procedură oficială sau o procedură de conciliere.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 xml:space="preserve">În cazul în care Consumatorul ia cunoștință de faptul că drepturile sale în calitate de consumator au fost încălcate, acesta poate depune o reclamație la autoritatea de protecție a consumatorilor competentă pentru locul său de reședință. Autoritățile generale de protecție a consumatorilor sunt oficiile guvernamentale, ale căror date de contact se găsesc aici: </w:t>
      </w:r>
      <w:hyperlink r:id="rId9" w:history="1">
        <w:r>
          <w:rPr>
            <w:rStyle w:val="Hiperhivatkozs"/>
            <w:rFonts w:ascii="Jost" w:hAnsi="Jost" w:cs="Open Sans"/>
            <w:noProof/>
            <w:lang w:val="ro"/>
          </w:rPr>
          <w:t>http://www.kormanyhivatal.hu/hu/elerhetosegek</w:t>
        </w:r>
      </w:hyperlink>
      <w:r>
        <w:rPr>
          <w:rFonts w:ascii="Jost" w:hAnsi="Jost" w:cs="Open Sans"/>
          <w:noProof/>
          <w:lang w:val="ro"/>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După ce reclamația a fost soluționată, autoritatea va decide dacă va continua sau nu procedura de protecție a consumatorilor. Autoritatea pentru protecția consumatorilor investighează, la cerere sau din oficiu, practicile comerciale ale Furnizorului de servicii din punctul de vedere al protecției consumatorilor. Pentru a rezolva cazul individual al Utilizatorului, autoritatea de protecție a consumatorilor va trimite cazul solicitantului la organismul de conciliere competent.</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ro"/>
        </w:rPr>
        <w:t xml:space="preserve">În </w:t>
      </w:r>
      <w:r>
        <w:rPr>
          <w:rFonts w:ascii="Jost" w:hAnsi="Jost" w:cs="Open Sans"/>
          <w:noProof/>
          <w:lang w:val="ro"/>
        </w:rPr>
        <w:t xml:space="preserve">cazul în care reclamația Consumatorului este respinsă, acesta are dreptul de a se adresa organismului de conciliere competent pentru locul său de reședință sau de domiciliu, </w:t>
      </w:r>
      <w:r>
        <w:rPr>
          <w:rFonts w:ascii="Jost" w:hAnsi="Jost"/>
          <w:noProof/>
          <w:lang w:val="ro"/>
        </w:rPr>
        <w:t xml:space="preserve">ale căror date de contact pot fi găsite la adresa </w:t>
      </w:r>
      <w:hyperlink r:id="rId10" w:history="1">
        <w:r>
          <w:rPr>
            <w:rStyle w:val="Hiperhivatkozs"/>
            <w:rFonts w:ascii="Jost" w:hAnsi="Jost" w:cs="Open Sans"/>
            <w:noProof/>
            <w:lang w:val="ro"/>
          </w:rPr>
          <w:t>http://www.bekeltetes.hu</w:t>
        </w:r>
      </w:hyperlink>
      <w:r>
        <w:rPr>
          <w:rFonts w:ascii="Jost" w:hAnsi="Jost"/>
          <w:noProof/>
          <w:lang w:val="ro"/>
        </w:rPr>
        <w:t>. Inițierea procedurii organismului de conciliere este supusă condiției ca Utilizatorul, în calitate de consumator, să încerce mai întâi să își rezolve reclamația direct cu Furnizorul de servicii.</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ro"/>
        </w:rPr>
        <w:t>Utilizatorul are dreptul de a iniția o acțiune civilă sau o procedură necontencioasă pentru a-și exercita drepturile.</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PROTECȚIA DATELOR</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ro"/>
        </w:rPr>
        <w:t xml:space="preserve">Politica de confidențialitate (inclusiv Politica generală de confidențialitate și Politica detaliată de confidențialitate) este disponibilă pe site-ul web și în aplicația indicată mai sus.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ro"/>
        </w:rPr>
        <w:t>DISPOZIȚII FINALE</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ro"/>
        </w:rPr>
        <w:t xml:space="preserve">Furnizorul de servicii are dreptul de a modifica în mod unilateral prezentele Condiții contractuale generale.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ro"/>
        </w:rPr>
        <w:t>În ceea ce privește aspectele care nu sunt reglementate de Condiții contractuale generale, prevalează legislația maghiară.</w:t>
      </w:r>
    </w:p>
    <w:p w14:paraId="1AC34D43" w14:textId="19991999" w:rsidR="0015732C" w:rsidRPr="00201B97" w:rsidRDefault="0015732C" w:rsidP="0015732C">
      <w:pPr>
        <w:pStyle w:val="Listaszerbekezds"/>
        <w:spacing w:after="0" w:line="240" w:lineRule="auto"/>
        <w:jc w:val="both"/>
        <w:rPr>
          <w:rFonts w:ascii="Jost" w:hAnsi="Jost" w:cs="Open Sans"/>
        </w:rPr>
      </w:pPr>
    </w:p>
    <w:p w14:paraId="5177D2C3" w14:textId="6562B1E3" w:rsidR="0015732C" w:rsidRPr="00CB25A9" w:rsidRDefault="0015732C" w:rsidP="00CB25A9">
      <w:pPr>
        <w:spacing w:after="0" w:line="240" w:lineRule="auto"/>
        <w:jc w:val="both"/>
        <w:rPr>
          <w:rFonts w:ascii="Jost" w:hAnsi="Jost" w:cs="Open Sans"/>
          <w:lang w:val="ro"/>
        </w:rPr>
      </w:pPr>
      <w:r>
        <w:rPr>
          <w:rFonts w:ascii="Jost" w:hAnsi="Jost" w:cs="Open Sans"/>
          <w:lang w:val="ro"/>
        </w:rPr>
        <w:t xml:space="preserve">Budapesta, </w:t>
      </w:r>
      <w:r w:rsidR="00CB25A9" w:rsidRPr="00CB25A9">
        <w:rPr>
          <w:rFonts w:ascii="Jost" w:hAnsi="Jost" w:cs="Open Sans"/>
          <w:lang w:val="ro"/>
        </w:rPr>
        <w:t>09.07.2024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ACE7" w14:textId="77777777" w:rsidR="00BC187B" w:rsidRDefault="00BC187B" w:rsidP="00D70EC3">
      <w:pPr>
        <w:spacing w:after="0" w:line="240" w:lineRule="auto"/>
      </w:pPr>
      <w:r>
        <w:separator/>
      </w:r>
    </w:p>
  </w:endnote>
  <w:endnote w:type="continuationSeparator" w:id="0">
    <w:p w14:paraId="011DB613" w14:textId="77777777" w:rsidR="00BC187B" w:rsidRDefault="00BC187B"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ro"/>
          </w:rPr>
          <w:fldChar w:fldCharType="begin"/>
        </w:r>
        <w:r>
          <w:rPr>
            <w:lang w:val="ro"/>
          </w:rPr>
          <w:instrText>PAGE   \* MERGEFORMAT</w:instrText>
        </w:r>
        <w:r>
          <w:rPr>
            <w:lang w:val="ro"/>
          </w:rPr>
          <w:fldChar w:fldCharType="separate"/>
        </w:r>
        <w:r>
          <w:rPr>
            <w:lang w:val="ro"/>
          </w:rPr>
          <w:t>2</w:t>
        </w:r>
        <w:r>
          <w:rPr>
            <w:lang w:val="ro"/>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8154" w14:textId="77777777" w:rsidR="00BC187B" w:rsidRDefault="00BC187B" w:rsidP="00D70EC3">
      <w:pPr>
        <w:spacing w:after="0" w:line="240" w:lineRule="auto"/>
      </w:pPr>
      <w:r>
        <w:separator/>
      </w:r>
    </w:p>
  </w:footnote>
  <w:footnote w:type="continuationSeparator" w:id="0">
    <w:p w14:paraId="710B5F3E" w14:textId="77777777" w:rsidR="00BC187B" w:rsidRDefault="00BC187B"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550CB"/>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82585"/>
    <w:rsid w:val="00694A8F"/>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C187B"/>
    <w:rsid w:val="00BE5AD0"/>
    <w:rsid w:val="00BF28C0"/>
    <w:rsid w:val="00BF7BA8"/>
    <w:rsid w:val="00C02E2D"/>
    <w:rsid w:val="00C22AAD"/>
    <w:rsid w:val="00C2358C"/>
    <w:rsid w:val="00C24E28"/>
    <w:rsid w:val="00C53529"/>
    <w:rsid w:val="00C85A14"/>
    <w:rsid w:val="00CA22A4"/>
    <w:rsid w:val="00CB25A9"/>
    <w:rsid w:val="00CB46AF"/>
    <w:rsid w:val="00CD4B1F"/>
    <w:rsid w:val="00CD5E94"/>
    <w:rsid w:val="00D10528"/>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8472</Words>
  <Characters>58462</Characters>
  <Application>Microsoft Office Word</Application>
  <DocSecurity>0</DocSecurity>
  <Lines>487</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2024-07-09T12:40:00Z</dcterms:modified>
</cp:coreProperties>
</file>